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2A4B8" w14:textId="77777777" w:rsidR="007E469C" w:rsidRDefault="007E469C">
      <w:pPr>
        <w:pStyle w:val="Attribution"/>
        <w:jc w:val="both"/>
        <w:rPr>
          <w:sz w:val="32"/>
          <w:szCs w:val="32"/>
        </w:rPr>
      </w:pPr>
    </w:p>
    <w:p w14:paraId="0165DA06" w14:textId="77777777" w:rsidR="007E469C" w:rsidRDefault="007E469C">
      <w:pPr>
        <w:pStyle w:val="Attribution"/>
        <w:jc w:val="both"/>
        <w:rPr>
          <w:sz w:val="32"/>
          <w:szCs w:val="32"/>
        </w:rPr>
      </w:pPr>
    </w:p>
    <w:p w14:paraId="3B69CDFB" w14:textId="77777777" w:rsidR="007E469C" w:rsidRDefault="00882205">
      <w:pPr>
        <w:pStyle w:val="Subtitle"/>
      </w:pPr>
      <w:r>
        <w:t xml:space="preserve">Teaching wave mechanics with </w:t>
      </w:r>
      <w:proofErr w:type="spellStart"/>
      <w:r>
        <w:t>Matlab</w:t>
      </w:r>
      <w:proofErr w:type="spellEnd"/>
      <w:r>
        <w:t xml:space="preserve"> </w:t>
      </w:r>
    </w:p>
    <w:p w14:paraId="650FD9B1" w14:textId="77777777" w:rsidR="007E469C" w:rsidRDefault="007E469C">
      <w:pPr>
        <w:pStyle w:val="Subheading"/>
        <w:jc w:val="both"/>
        <w:rPr>
          <w:sz w:val="32"/>
          <w:szCs w:val="32"/>
        </w:rPr>
      </w:pPr>
    </w:p>
    <w:p w14:paraId="2C1F59DB" w14:textId="77777777" w:rsidR="007E469C" w:rsidRDefault="00882205">
      <w:pPr>
        <w:pStyle w:val="Body"/>
        <w:jc w:val="both"/>
        <w:rPr>
          <w:sz w:val="32"/>
          <w:szCs w:val="32"/>
        </w:rPr>
      </w:pPr>
      <w:r>
        <w:rPr>
          <w:sz w:val="32"/>
          <w:szCs w:val="32"/>
        </w:rPr>
        <w:t>To avoid any misunderstanding, let’</w:t>
      </w:r>
      <w:r>
        <w:rPr>
          <w:sz w:val="32"/>
          <w:szCs w:val="32"/>
        </w:rPr>
        <w:t xml:space="preserve">s make it clear </w:t>
      </w:r>
      <w:proofErr w:type="gramStart"/>
      <w:r>
        <w:rPr>
          <w:sz w:val="32"/>
          <w:szCs w:val="32"/>
        </w:rPr>
        <w:t>that  this</w:t>
      </w:r>
      <w:proofErr w:type="gramEnd"/>
      <w:r>
        <w:rPr>
          <w:sz w:val="32"/>
          <w:szCs w:val="32"/>
        </w:rPr>
        <w:t xml:space="preserve"> is not a place where one can learn about professional software devoted to a numerical approach in atomic or molecular physics. For this aim you should look elsewhere for implementations of quantum </w:t>
      </w:r>
      <w:proofErr w:type="spellStart"/>
      <w:r>
        <w:rPr>
          <w:sz w:val="32"/>
          <w:szCs w:val="32"/>
        </w:rPr>
        <w:t>MonteCarlo</w:t>
      </w:r>
      <w:proofErr w:type="spellEnd"/>
      <w:r>
        <w:rPr>
          <w:sz w:val="32"/>
          <w:szCs w:val="32"/>
        </w:rPr>
        <w:t xml:space="preserve">, like </w:t>
      </w:r>
      <w:r>
        <w:rPr>
          <w:i/>
          <w:iCs/>
          <w:sz w:val="32"/>
          <w:szCs w:val="32"/>
        </w:rPr>
        <w:t>Car-</w:t>
      </w:r>
      <w:proofErr w:type="spellStart"/>
      <w:r>
        <w:rPr>
          <w:i/>
          <w:iCs/>
          <w:sz w:val="32"/>
          <w:szCs w:val="32"/>
        </w:rPr>
        <w:t>Parrinello</w:t>
      </w:r>
      <w:proofErr w:type="spellEnd"/>
      <w:r>
        <w:rPr>
          <w:sz w:val="32"/>
          <w:szCs w:val="32"/>
        </w:rPr>
        <w:t>.</w:t>
      </w:r>
      <w:r>
        <w:rPr>
          <w:sz w:val="32"/>
          <w:szCs w:val="32"/>
        </w:rPr>
        <w:t xml:space="preserve"> Here instead you will find ideas and techniques useful for teaching elementary wave mechanics to undergraduates. This doesn’t mean that our methods cannot lead to original research, they actually originated from research activity, specifically looking for</w:t>
      </w:r>
      <w:r>
        <w:rPr>
          <w:sz w:val="32"/>
          <w:szCs w:val="32"/>
        </w:rPr>
        <w:t xml:space="preserve"> the impact of background geometry on quantum spectra</w:t>
      </w:r>
      <w:r>
        <w:rPr>
          <w:sz w:val="32"/>
          <w:szCs w:val="32"/>
          <w:vertAlign w:val="superscript"/>
        </w:rPr>
        <w:footnoteReference w:id="2"/>
      </w:r>
      <w:r>
        <w:rPr>
          <w:sz w:val="32"/>
          <w:szCs w:val="32"/>
        </w:rPr>
        <w:t xml:space="preserve">, but they are mostly useful for pedagogical applications. You’ll find here a basic technique, essentially Feynman Path integral, which allows to study the evolution of wave packets according to </w:t>
      </w:r>
      <w:proofErr w:type="spellStart"/>
      <w:r>
        <w:rPr>
          <w:sz w:val="32"/>
          <w:szCs w:val="32"/>
        </w:rPr>
        <w:t>Schroe</w:t>
      </w:r>
      <w:r>
        <w:rPr>
          <w:sz w:val="32"/>
          <w:szCs w:val="32"/>
        </w:rPr>
        <w:t>dinger’s</w:t>
      </w:r>
      <w:proofErr w:type="spellEnd"/>
      <w:r>
        <w:rPr>
          <w:sz w:val="32"/>
          <w:szCs w:val="32"/>
        </w:rPr>
        <w:t xml:space="preserve"> equation, in any given energy potential and display the effect of diffraction, interference, energy barrier penetration (tunnel effect). The calculation of energy spectra for charged particles in external magnetic fields, the nice phenomenon of La</w:t>
      </w:r>
      <w:r>
        <w:rPr>
          <w:sz w:val="32"/>
          <w:szCs w:val="32"/>
        </w:rPr>
        <w:t xml:space="preserve">ndau Levels and Quantum Hall Effect can be approached with our techniques. </w:t>
      </w:r>
    </w:p>
    <w:p w14:paraId="49C6F861" w14:textId="77777777" w:rsidR="007E469C" w:rsidRDefault="007E469C">
      <w:pPr>
        <w:pStyle w:val="Body"/>
        <w:jc w:val="both"/>
        <w:rPr>
          <w:sz w:val="32"/>
          <w:szCs w:val="32"/>
        </w:rPr>
      </w:pPr>
    </w:p>
    <w:p w14:paraId="71338890" w14:textId="77777777" w:rsidR="007E469C" w:rsidRDefault="00882205">
      <w:pPr>
        <w:pStyle w:val="Body"/>
        <w:jc w:val="both"/>
        <w:rPr>
          <w:sz w:val="32"/>
          <w:szCs w:val="32"/>
        </w:rPr>
      </w:pPr>
      <w:r>
        <w:rPr>
          <w:sz w:val="32"/>
          <w:szCs w:val="32"/>
        </w:rPr>
        <w:t>The basic idea, known as “</w:t>
      </w:r>
      <w:r>
        <w:rPr>
          <w:i/>
          <w:iCs/>
          <w:sz w:val="32"/>
          <w:szCs w:val="32"/>
        </w:rPr>
        <w:t xml:space="preserve">splitting </w:t>
      </w:r>
      <w:proofErr w:type="spellStart"/>
      <w:proofErr w:type="gramStart"/>
      <w:r>
        <w:rPr>
          <w:i/>
          <w:iCs/>
          <w:sz w:val="32"/>
          <w:szCs w:val="32"/>
        </w:rPr>
        <w:t>method</w:t>
      </w:r>
      <w:r>
        <w:rPr>
          <w:sz w:val="32"/>
          <w:szCs w:val="32"/>
        </w:rPr>
        <w:t>”or</w:t>
      </w:r>
      <w:proofErr w:type="spellEnd"/>
      <w:proofErr w:type="gramEnd"/>
      <w:r>
        <w:rPr>
          <w:sz w:val="32"/>
          <w:szCs w:val="32"/>
        </w:rPr>
        <w:t xml:space="preserve">  “</w:t>
      </w:r>
      <w:r>
        <w:rPr>
          <w:i/>
          <w:iCs/>
          <w:sz w:val="32"/>
          <w:szCs w:val="32"/>
        </w:rPr>
        <w:t>Leapfrog algorithm”,</w:t>
      </w:r>
      <w:r>
        <w:rPr>
          <w:sz w:val="32"/>
          <w:szCs w:val="32"/>
        </w:rPr>
        <w:t xml:space="preserve"> goes back to Isaac Newton! His proof of the Law of Areas, aka angular momentum conservation, introduces a tric</w:t>
      </w:r>
      <w:r>
        <w:rPr>
          <w:sz w:val="32"/>
          <w:szCs w:val="32"/>
        </w:rPr>
        <w:t xml:space="preserve">k: imagine that the planet evolves inertially for an infinitesimal time </w:t>
      </w:r>
      <m:oMath>
        <m:r>
          <w:rPr>
            <w:rFonts w:ascii="Cambria Math" w:hAnsi="Cambria Math"/>
            <w:sz w:val="30"/>
            <w:szCs w:val="30"/>
          </w:rPr>
          <m:t>Δ</m:t>
        </m:r>
        <m:r>
          <w:rPr>
            <w:rFonts w:ascii="Cambria Math" w:hAnsi="Cambria Math"/>
            <w:sz w:val="30"/>
            <w:szCs w:val="30"/>
          </w:rPr>
          <m:t>t</m:t>
        </m:r>
      </m:oMath>
      <w:r>
        <w:rPr>
          <w:sz w:val="32"/>
          <w:szCs w:val="32"/>
        </w:rPr>
        <w:t xml:space="preserve"> as a free particle - hence no attraction from the Sun, hence for another interval </w:t>
      </w:r>
      <m:oMath>
        <m:r>
          <w:rPr>
            <w:rFonts w:ascii="Cambria Math" w:hAnsi="Cambria Math"/>
            <w:sz w:val="30"/>
            <w:szCs w:val="30"/>
          </w:rPr>
          <m:t>Δ</m:t>
        </m:r>
        <m:r>
          <w:rPr>
            <w:rFonts w:ascii="Cambria Math" w:hAnsi="Cambria Math"/>
            <w:sz w:val="30"/>
            <w:szCs w:val="30"/>
          </w:rPr>
          <m:t>t</m:t>
        </m:r>
      </m:oMath>
      <w:r>
        <w:rPr>
          <w:sz w:val="32"/>
          <w:szCs w:val="32"/>
        </w:rPr>
        <w:t xml:space="preserve"> the position stays fixed but momentum gets an impulse </w:t>
      </w:r>
      <m:oMath>
        <m:r>
          <w:rPr>
            <w:rFonts w:ascii="Cambria Math" w:hAnsi="Cambria Math"/>
            <w:sz w:val="30"/>
            <w:szCs w:val="30"/>
          </w:rPr>
          <m:t>Δ</m:t>
        </m:r>
        <m:r>
          <w:rPr>
            <w:rFonts w:ascii="Cambria Math" w:hAnsi="Cambria Math"/>
            <w:sz w:val="30"/>
            <w:szCs w:val="30"/>
          </w:rPr>
          <m:t>p</m:t>
        </m:r>
        <m:r>
          <w:rPr>
            <w:rFonts w:ascii="Cambria Math" w:hAnsi="Cambria Math"/>
            <w:sz w:val="30"/>
            <w:szCs w:val="30"/>
          </w:rPr>
          <m:t>=</m:t>
        </m:r>
        <m:r>
          <w:rPr>
            <w:rFonts w:ascii="Cambria Math" w:hAnsi="Cambria Math"/>
            <w:sz w:val="30"/>
            <w:szCs w:val="30"/>
          </w:rPr>
          <m:t>F</m:t>
        </m:r>
        <m:r>
          <w:rPr>
            <w:rFonts w:ascii="Cambria Math" w:hAnsi="Cambria Math"/>
            <w:sz w:val="30"/>
            <w:szCs w:val="30"/>
          </w:rPr>
          <m:t>Δ</m:t>
        </m:r>
        <m:r>
          <w:rPr>
            <w:rFonts w:ascii="Cambria Math" w:hAnsi="Cambria Math"/>
            <w:sz w:val="30"/>
            <w:szCs w:val="30"/>
          </w:rPr>
          <m:t>t</m:t>
        </m:r>
      </m:oMath>
      <w:r>
        <w:rPr>
          <w:sz w:val="32"/>
          <w:szCs w:val="32"/>
        </w:rPr>
        <w:t>, where F is directed towards t</w:t>
      </w:r>
      <w:r>
        <w:rPr>
          <w:sz w:val="32"/>
          <w:szCs w:val="32"/>
        </w:rPr>
        <w:t>he Sun according to His Law. If the interval is small enough the result is equivalent to a correct solution of the equation of motion. See Newton’s Principia</w:t>
      </w:r>
      <w:r>
        <w:rPr>
          <w:sz w:val="32"/>
          <w:szCs w:val="32"/>
          <w:vertAlign w:val="superscript"/>
        </w:rPr>
        <w:footnoteReference w:id="3"/>
      </w:r>
      <w:r>
        <w:rPr>
          <w:sz w:val="32"/>
          <w:szCs w:val="32"/>
        </w:rPr>
        <w:t xml:space="preserve">! Now, the same idea can be exported to quantum mechanics, This translates to the </w:t>
      </w:r>
      <w:proofErr w:type="spellStart"/>
      <w:r>
        <w:rPr>
          <w:sz w:val="32"/>
          <w:szCs w:val="32"/>
        </w:rPr>
        <w:t>well known</w:t>
      </w:r>
      <w:proofErr w:type="spellEnd"/>
      <w:r>
        <w:rPr>
          <w:sz w:val="32"/>
          <w:szCs w:val="32"/>
        </w:rPr>
        <w:t xml:space="preserve"> Trot</w:t>
      </w:r>
      <w:r>
        <w:rPr>
          <w:sz w:val="32"/>
          <w:szCs w:val="32"/>
        </w:rPr>
        <w:t xml:space="preserve">ter’s formula (originally invented by Sophus Lie in the context of continuous groups), namely the quantum evolution given by the unitary operator </w:t>
      </w:r>
      <m:oMath>
        <m:r>
          <w:rPr>
            <w:rFonts w:ascii="Cambria Math" w:hAnsi="Cambria Math"/>
            <w:sz w:val="30"/>
            <w:szCs w:val="30"/>
          </w:rPr>
          <m:t>U</m:t>
        </m:r>
        <m:r>
          <w:rPr>
            <w:rFonts w:ascii="Cambria Math" w:hAnsi="Cambria Math"/>
            <w:sz w:val="30"/>
            <w:szCs w:val="30"/>
          </w:rPr>
          <m:t>(</m:t>
        </m:r>
        <m:r>
          <w:rPr>
            <w:rFonts w:ascii="Cambria Math" w:hAnsi="Cambria Math"/>
            <w:sz w:val="30"/>
            <w:szCs w:val="30"/>
          </w:rPr>
          <m:t>t</m:t>
        </m:r>
        <m:r>
          <w:rPr>
            <w:rFonts w:ascii="Cambria Math" w:hAnsi="Cambria Math"/>
            <w:sz w:val="30"/>
            <w:szCs w:val="30"/>
          </w:rPr>
          <m:t>)=exp{-</m:t>
        </m:r>
        <m:r>
          <w:rPr>
            <w:rFonts w:ascii="Cambria Math" w:hAnsi="Cambria Math"/>
            <w:sz w:val="30"/>
            <w:szCs w:val="30"/>
          </w:rPr>
          <m:t>it</m:t>
        </m:r>
        <m:r>
          <w:rPr>
            <w:rFonts w:ascii="Cambria Math" w:hAnsi="Cambria Math"/>
            <w:sz w:val="30"/>
            <w:szCs w:val="30"/>
          </w:rPr>
          <m:t>(</m:t>
        </m:r>
        <m:sSup>
          <m:sSupPr>
            <m:ctrlPr>
              <w:rPr>
                <w:rFonts w:ascii="Cambria Math" w:hAnsi="Cambria Math"/>
              </w:rPr>
            </m:ctrlPr>
          </m:sSupPr>
          <m:e>
            <m:r>
              <w:rPr>
                <w:rFonts w:ascii="Cambria Math" w:hAnsi="Cambria Math"/>
                <w:sz w:val="30"/>
                <w:szCs w:val="30"/>
              </w:rPr>
              <m:t>p</m:t>
            </m:r>
          </m:e>
          <m:sup>
            <m:r>
              <w:rPr>
                <w:rFonts w:ascii="Cambria Math" w:hAnsi="Cambria Math"/>
                <w:sz w:val="30"/>
                <w:szCs w:val="30"/>
              </w:rPr>
              <m:t>2</m:t>
            </m:r>
          </m:sup>
        </m:sSup>
        <m:r>
          <w:rPr>
            <w:rFonts w:ascii="Cambria Math" w:hAnsi="Cambria Math"/>
            <w:sz w:val="30"/>
            <w:szCs w:val="30"/>
          </w:rPr>
          <m:t>/2</m:t>
        </m:r>
        <m:r>
          <w:rPr>
            <w:rFonts w:ascii="Cambria Math" w:hAnsi="Cambria Math"/>
            <w:sz w:val="30"/>
            <w:szCs w:val="30"/>
          </w:rPr>
          <m:t>m</m:t>
        </m:r>
        <m:r>
          <w:rPr>
            <w:rFonts w:ascii="Cambria Math" w:hAnsi="Cambria Math"/>
            <w:sz w:val="30"/>
            <w:szCs w:val="30"/>
          </w:rPr>
          <m:t>+</m:t>
        </m:r>
        <m:r>
          <w:rPr>
            <w:rFonts w:ascii="Cambria Math" w:hAnsi="Cambria Math"/>
            <w:sz w:val="30"/>
            <w:szCs w:val="30"/>
          </w:rPr>
          <m:t>V</m:t>
        </m:r>
        <m:r>
          <w:rPr>
            <w:rFonts w:ascii="Cambria Math" w:hAnsi="Cambria Math"/>
            <w:sz w:val="30"/>
            <w:szCs w:val="30"/>
          </w:rPr>
          <m:t>(</m:t>
        </m:r>
        <m:r>
          <w:rPr>
            <w:rFonts w:ascii="Cambria Math" w:hAnsi="Cambria Math"/>
            <w:sz w:val="30"/>
            <w:szCs w:val="30"/>
          </w:rPr>
          <m:t>q</m:t>
        </m:r>
        <m:r>
          <w:rPr>
            <w:rFonts w:ascii="Cambria Math" w:hAnsi="Cambria Math"/>
            <w:sz w:val="30"/>
            <w:szCs w:val="30"/>
          </w:rPr>
          <m:t>))}</m:t>
        </m:r>
      </m:oMath>
      <w:r>
        <w:rPr>
          <w:sz w:val="32"/>
          <w:szCs w:val="32"/>
        </w:rPr>
        <w:t xml:space="preserve"> can be approximated with arbitrary accuracy choosing an infinitesimal interv</w:t>
      </w:r>
      <w:r>
        <w:rPr>
          <w:sz w:val="32"/>
          <w:szCs w:val="32"/>
        </w:rPr>
        <w:t xml:space="preserve">al of time </w:t>
      </w:r>
      <w:r>
        <w:rPr>
          <w:i/>
          <w:iCs/>
          <w:sz w:val="32"/>
          <w:szCs w:val="32"/>
        </w:rPr>
        <w:t>t/n</w:t>
      </w:r>
      <w:r>
        <w:rPr>
          <w:sz w:val="32"/>
          <w:szCs w:val="32"/>
        </w:rPr>
        <w:t xml:space="preserve"> and computing </w:t>
      </w:r>
      <m:oMath>
        <m:r>
          <w:rPr>
            <w:rFonts w:ascii="Cambria Math" w:hAnsi="Cambria Math"/>
            <w:sz w:val="29"/>
            <w:szCs w:val="29"/>
          </w:rPr>
          <m:t>U</m:t>
        </m:r>
        <m:r>
          <w:rPr>
            <w:rFonts w:ascii="Cambria Math" w:hAnsi="Cambria Math"/>
            <w:sz w:val="29"/>
            <w:szCs w:val="29"/>
          </w:rPr>
          <m:t>(</m:t>
        </m:r>
        <m:r>
          <w:rPr>
            <w:rFonts w:ascii="Cambria Math" w:hAnsi="Cambria Math"/>
            <w:sz w:val="29"/>
            <w:szCs w:val="29"/>
          </w:rPr>
          <m:t>t</m:t>
        </m:r>
        <m:r>
          <w:rPr>
            <w:rFonts w:ascii="Cambria Math" w:hAnsi="Cambria Math"/>
            <w:sz w:val="29"/>
            <w:szCs w:val="29"/>
          </w:rPr>
          <m:t>)≈</m:t>
        </m:r>
        <m:sSup>
          <m:sSupPr>
            <m:ctrlPr>
              <w:rPr>
                <w:rFonts w:ascii="Cambria Math" w:hAnsi="Cambria Math"/>
              </w:rPr>
            </m:ctrlPr>
          </m:sSupPr>
          <m:e>
            <m:d>
              <m:dPr>
                <m:ctrlPr>
                  <w:rPr>
                    <w:rFonts w:ascii="Cambria Math" w:hAnsi="Cambria Math"/>
                    <w:i/>
                    <w:sz w:val="29"/>
                    <w:szCs w:val="29"/>
                  </w:rPr>
                </m:ctrlPr>
              </m:dPr>
              <m:e>
                <m:r>
                  <w:rPr>
                    <w:rFonts w:ascii="Cambria Math" w:hAnsi="Cambria Math"/>
                    <w:sz w:val="29"/>
                    <w:szCs w:val="29"/>
                  </w:rPr>
                  <m:t>exp{-</m:t>
                </m:r>
                <m:r>
                  <w:rPr>
                    <w:rFonts w:ascii="Cambria Math" w:hAnsi="Cambria Math"/>
                    <w:sz w:val="29"/>
                    <w:szCs w:val="29"/>
                  </w:rPr>
                  <m:t>it</m:t>
                </m:r>
                <m:r>
                  <w:rPr>
                    <w:rFonts w:ascii="Cambria Math" w:hAnsi="Cambria Math"/>
                    <w:sz w:val="29"/>
                    <w:szCs w:val="29"/>
                  </w:rPr>
                  <m:t>/</m:t>
                </m:r>
                <m:r>
                  <w:rPr>
                    <w:rFonts w:ascii="Cambria Math" w:hAnsi="Cambria Math"/>
                    <w:sz w:val="29"/>
                    <w:szCs w:val="29"/>
                  </w:rPr>
                  <m:t>n</m:t>
                </m:r>
                <m:sSup>
                  <m:sSupPr>
                    <m:ctrlPr>
                      <w:rPr>
                        <w:rFonts w:ascii="Cambria Math" w:hAnsi="Cambria Math"/>
                      </w:rPr>
                    </m:ctrlPr>
                  </m:sSupPr>
                  <m:e>
                    <m:r>
                      <w:rPr>
                        <w:rFonts w:ascii="Cambria Math" w:hAnsi="Cambria Math"/>
                        <w:sz w:val="29"/>
                        <w:szCs w:val="29"/>
                      </w:rPr>
                      <m:t>p</m:t>
                    </m:r>
                  </m:e>
                  <m:sup>
                    <m:r>
                      <w:rPr>
                        <w:rFonts w:ascii="Cambria Math" w:hAnsi="Cambria Math"/>
                        <w:sz w:val="29"/>
                        <w:szCs w:val="29"/>
                      </w:rPr>
                      <m:t>2</m:t>
                    </m:r>
                  </m:sup>
                </m:sSup>
                <m:r>
                  <w:rPr>
                    <w:rFonts w:ascii="Cambria Math" w:hAnsi="Cambria Math"/>
                    <w:sz w:val="29"/>
                    <w:szCs w:val="29"/>
                  </w:rPr>
                  <m:t>/2</m:t>
                </m:r>
                <m:r>
                  <w:rPr>
                    <w:rFonts w:ascii="Cambria Math" w:hAnsi="Cambria Math"/>
                    <w:sz w:val="29"/>
                    <w:szCs w:val="29"/>
                  </w:rPr>
                  <m:t>m</m:t>
                </m:r>
                <m:r>
                  <w:rPr>
                    <w:rFonts w:ascii="Cambria Math" w:hAnsi="Cambria Math"/>
                    <w:sz w:val="29"/>
                    <w:szCs w:val="29"/>
                  </w:rPr>
                  <m:t>}exp{-</m:t>
                </m:r>
                <m:r>
                  <w:rPr>
                    <w:rFonts w:ascii="Cambria Math" w:hAnsi="Cambria Math"/>
                    <w:sz w:val="29"/>
                    <w:szCs w:val="29"/>
                  </w:rPr>
                  <m:t>it</m:t>
                </m:r>
                <m:r>
                  <w:rPr>
                    <w:rFonts w:ascii="Cambria Math" w:hAnsi="Cambria Math"/>
                    <w:sz w:val="29"/>
                    <w:szCs w:val="29"/>
                  </w:rPr>
                  <m:t>/</m:t>
                </m:r>
                <m:r>
                  <w:rPr>
                    <w:rFonts w:ascii="Cambria Math" w:hAnsi="Cambria Math"/>
                    <w:sz w:val="29"/>
                    <w:szCs w:val="29"/>
                  </w:rPr>
                  <m:t>nV</m:t>
                </m:r>
                <m:r>
                  <w:rPr>
                    <w:rFonts w:ascii="Cambria Math" w:hAnsi="Cambria Math"/>
                    <w:sz w:val="29"/>
                    <w:szCs w:val="29"/>
                  </w:rPr>
                  <m:t>(</m:t>
                </m:r>
                <m:r>
                  <w:rPr>
                    <w:rFonts w:ascii="Cambria Math" w:hAnsi="Cambria Math"/>
                    <w:sz w:val="29"/>
                    <w:szCs w:val="29"/>
                  </w:rPr>
                  <m:t>q</m:t>
                </m:r>
                <m:r>
                  <w:rPr>
                    <w:rFonts w:ascii="Cambria Math" w:hAnsi="Cambria Math"/>
                    <w:sz w:val="29"/>
                    <w:szCs w:val="29"/>
                  </w:rPr>
                  <m:t>)}</m:t>
                </m:r>
              </m:e>
            </m:d>
          </m:e>
          <m:sup>
            <m:r>
              <w:rPr>
                <w:rFonts w:ascii="Cambria Math" w:hAnsi="Cambria Math"/>
                <w:sz w:val="29"/>
                <w:szCs w:val="29"/>
              </w:rPr>
              <m:t>n</m:t>
            </m:r>
          </m:sup>
        </m:sSup>
      </m:oMath>
      <w:r>
        <w:rPr>
          <w:sz w:val="32"/>
          <w:szCs w:val="32"/>
        </w:rPr>
        <w:t xml:space="preserve">. The advantage is twofold, with respect to other numerical recipes: each exponential can be computed </w:t>
      </w:r>
      <w:r>
        <w:rPr>
          <w:i/>
          <w:iCs/>
          <w:sz w:val="32"/>
          <w:szCs w:val="32"/>
        </w:rPr>
        <w:t xml:space="preserve">exactly (i.e. to machine accuracy) </w:t>
      </w:r>
      <w:r>
        <w:rPr>
          <w:sz w:val="32"/>
          <w:szCs w:val="32"/>
        </w:rPr>
        <w:t xml:space="preserve">and the result is by construction a </w:t>
      </w:r>
      <w:r>
        <w:rPr>
          <w:i/>
          <w:iCs/>
          <w:sz w:val="32"/>
          <w:szCs w:val="32"/>
        </w:rPr>
        <w:t>unitar</w:t>
      </w:r>
      <w:r>
        <w:rPr>
          <w:i/>
          <w:iCs/>
          <w:sz w:val="32"/>
          <w:szCs w:val="32"/>
        </w:rPr>
        <w:t xml:space="preserve">y operator, </w:t>
      </w:r>
      <w:r>
        <w:rPr>
          <w:sz w:val="32"/>
          <w:szCs w:val="32"/>
        </w:rPr>
        <w:t xml:space="preserve">hence there is no loss of probability along the way. Energy is conserved only approximately, namely </w:t>
      </w:r>
      <w:r>
        <w:rPr>
          <w:i/>
          <w:iCs/>
          <w:sz w:val="32"/>
          <w:szCs w:val="32"/>
        </w:rPr>
        <w:t xml:space="preserve">n </w:t>
      </w:r>
      <m:oMath>
        <m:r>
          <m:rPr>
            <m:scr m:val="script"/>
          </m:rPr>
          <w:rPr>
            <w:rFonts w:ascii="Cambria Math" w:hAnsi="Cambria Math"/>
            <w:sz w:val="30"/>
            <w:szCs w:val="30"/>
          </w:rPr>
          <m:t>O</m:t>
        </m:r>
        <m:r>
          <w:rPr>
            <w:rFonts w:ascii="Cambria Math" w:hAnsi="Cambria Math"/>
            <w:sz w:val="30"/>
            <w:szCs w:val="30"/>
          </w:rPr>
          <m:t>(Δ</m:t>
        </m:r>
        <m:r>
          <w:rPr>
            <w:rFonts w:ascii="Cambria Math" w:hAnsi="Cambria Math"/>
            <w:sz w:val="30"/>
            <w:szCs w:val="30"/>
          </w:rPr>
          <m:t>t</m:t>
        </m:r>
        <m:r>
          <w:rPr>
            <w:rFonts w:ascii="Cambria Math" w:hAnsi="Cambria Math"/>
            <w:sz w:val="30"/>
            <w:szCs w:val="30"/>
          </w:rPr>
          <m:t>/</m:t>
        </m:r>
        <m:r>
          <w:rPr>
            <w:rFonts w:ascii="Cambria Math" w:hAnsi="Cambria Math"/>
            <w:sz w:val="30"/>
            <w:szCs w:val="30"/>
          </w:rPr>
          <m:t>n</m:t>
        </m:r>
        <m:sSup>
          <m:sSupPr>
            <m:ctrlPr>
              <w:rPr>
                <w:rFonts w:ascii="Cambria Math" w:hAnsi="Cambria Math"/>
              </w:rPr>
            </m:ctrlPr>
          </m:sSupPr>
          <m:e>
            <m:r>
              <w:rPr>
                <w:rFonts w:ascii="Cambria Math" w:hAnsi="Cambria Math"/>
                <w:sz w:val="30"/>
                <w:szCs w:val="30"/>
              </w:rPr>
              <m:t>)</m:t>
            </m:r>
          </m:e>
          <m:sup>
            <m:r>
              <w:rPr>
                <w:rFonts w:ascii="Cambria Math" w:hAnsi="Cambria Math"/>
                <w:sz w:val="30"/>
                <w:szCs w:val="30"/>
              </w:rPr>
              <m:t>2</m:t>
            </m:r>
          </m:sup>
        </m:sSup>
      </m:oMath>
      <w:r>
        <w:rPr>
          <w:sz w:val="32"/>
          <w:szCs w:val="32"/>
        </w:rPr>
        <w:t xml:space="preserve"> , but this can be improved at the expense of speed. The crucial ingredient which allows to compute very efficiently the first expo</w:t>
      </w:r>
      <w:proofErr w:type="spellStart"/>
      <w:r>
        <w:rPr>
          <w:sz w:val="32"/>
          <w:szCs w:val="32"/>
        </w:rPr>
        <w:t>nential</w:t>
      </w:r>
      <w:proofErr w:type="spellEnd"/>
      <w:r>
        <w:rPr>
          <w:sz w:val="32"/>
          <w:szCs w:val="32"/>
        </w:rPr>
        <w:t xml:space="preserve"> </w:t>
      </w:r>
      <m:oMath>
        <m:r>
          <w:rPr>
            <w:rFonts w:ascii="Cambria Math" w:hAnsi="Cambria Math"/>
            <w:sz w:val="30"/>
            <w:szCs w:val="30"/>
          </w:rPr>
          <m:t>exp{-</m:t>
        </m:r>
        <m:r>
          <w:rPr>
            <w:rFonts w:ascii="Cambria Math" w:hAnsi="Cambria Math"/>
            <w:sz w:val="30"/>
            <w:szCs w:val="30"/>
          </w:rPr>
          <m:t>i</m:t>
        </m:r>
        <m:r>
          <w:rPr>
            <w:rFonts w:ascii="Cambria Math" w:hAnsi="Cambria Math"/>
            <w:sz w:val="30"/>
            <w:szCs w:val="30"/>
          </w:rPr>
          <m:t>Δ</m:t>
        </m:r>
        <m:r>
          <w:rPr>
            <w:rFonts w:ascii="Cambria Math" w:hAnsi="Cambria Math"/>
            <w:sz w:val="30"/>
            <w:szCs w:val="30"/>
          </w:rPr>
          <m:t>t</m:t>
        </m:r>
        <m:sSup>
          <m:sSupPr>
            <m:ctrlPr>
              <w:rPr>
                <w:rFonts w:ascii="Cambria Math" w:hAnsi="Cambria Math"/>
              </w:rPr>
            </m:ctrlPr>
          </m:sSupPr>
          <m:e>
            <m:r>
              <w:rPr>
                <w:rFonts w:ascii="Cambria Math" w:hAnsi="Cambria Math"/>
                <w:sz w:val="30"/>
                <w:szCs w:val="30"/>
              </w:rPr>
              <m:t>p</m:t>
            </m:r>
          </m:e>
          <m:sup>
            <m:r>
              <w:rPr>
                <w:rFonts w:ascii="Cambria Math" w:hAnsi="Cambria Math"/>
                <w:sz w:val="30"/>
                <w:szCs w:val="30"/>
              </w:rPr>
              <m:t>2</m:t>
            </m:r>
          </m:sup>
        </m:sSup>
        <m:r>
          <w:rPr>
            <w:rFonts w:ascii="Cambria Math" w:hAnsi="Cambria Math"/>
            <w:sz w:val="30"/>
            <w:szCs w:val="30"/>
          </w:rPr>
          <m:t>/2</m:t>
        </m:r>
        <m:r>
          <w:rPr>
            <w:rFonts w:ascii="Cambria Math" w:hAnsi="Cambria Math"/>
            <w:sz w:val="30"/>
            <w:szCs w:val="30"/>
          </w:rPr>
          <m:t>m</m:t>
        </m:r>
        <m:r>
          <w:rPr>
            <w:rFonts w:ascii="Cambria Math" w:hAnsi="Cambria Math"/>
            <w:sz w:val="30"/>
            <w:szCs w:val="30"/>
          </w:rPr>
          <m:t>}</m:t>
        </m:r>
      </m:oMath>
      <w:r>
        <w:rPr>
          <w:sz w:val="32"/>
          <w:szCs w:val="32"/>
        </w:rPr>
        <w:t xml:space="preserve"> is represented by the fast Fourier transform. We go to Fourier space by Fourier, then the free evolution driven by </w:t>
      </w:r>
      <m:oMath>
        <m:sSup>
          <m:sSupPr>
            <m:ctrlPr>
              <w:rPr>
                <w:rFonts w:ascii="Cambria Math" w:hAnsi="Cambria Math"/>
              </w:rPr>
            </m:ctrlPr>
          </m:sSupPr>
          <m:e>
            <m:r>
              <w:rPr>
                <w:rFonts w:ascii="Cambria Math" w:hAnsi="Cambria Math"/>
                <w:sz w:val="29"/>
                <w:szCs w:val="29"/>
              </w:rPr>
              <m:t>p</m:t>
            </m:r>
          </m:e>
          <m:sup>
            <m:r>
              <w:rPr>
                <w:rFonts w:ascii="Cambria Math" w:hAnsi="Cambria Math"/>
                <w:sz w:val="29"/>
                <w:szCs w:val="29"/>
              </w:rPr>
              <m:t>2</m:t>
            </m:r>
          </m:sup>
        </m:sSup>
        <m:r>
          <w:rPr>
            <w:rFonts w:ascii="Cambria Math" w:hAnsi="Cambria Math"/>
            <w:sz w:val="29"/>
            <w:szCs w:val="29"/>
          </w:rPr>
          <m:t>/2</m:t>
        </m:r>
        <m:r>
          <w:rPr>
            <w:rFonts w:ascii="Cambria Math" w:hAnsi="Cambria Math"/>
            <w:sz w:val="29"/>
            <w:szCs w:val="29"/>
          </w:rPr>
          <m:t>m</m:t>
        </m:r>
      </m:oMath>
      <w:r>
        <w:rPr>
          <w:sz w:val="32"/>
          <w:szCs w:val="32"/>
        </w:rPr>
        <w:t xml:space="preserve"> is simply a multiplication by a phase factor and the inverse Fourier  takes us back to position space, whe</w:t>
      </w:r>
      <w:r>
        <w:rPr>
          <w:sz w:val="32"/>
          <w:szCs w:val="32"/>
        </w:rPr>
        <w:t xml:space="preserve">re the exponential  </w:t>
      </w:r>
      <m:oMath>
        <m:r>
          <w:rPr>
            <w:rFonts w:ascii="Cambria Math" w:hAnsi="Cambria Math"/>
            <w:sz w:val="30"/>
            <w:szCs w:val="30"/>
          </w:rPr>
          <m:t>exp{-</m:t>
        </m:r>
        <m:r>
          <w:rPr>
            <w:rFonts w:ascii="Cambria Math" w:hAnsi="Cambria Math"/>
            <w:sz w:val="30"/>
            <w:szCs w:val="30"/>
          </w:rPr>
          <m:t>i</m:t>
        </m:r>
        <m:r>
          <w:rPr>
            <w:rFonts w:ascii="Cambria Math" w:hAnsi="Cambria Math"/>
            <w:sz w:val="30"/>
            <w:szCs w:val="30"/>
          </w:rPr>
          <m:t>Δ</m:t>
        </m:r>
        <m:r>
          <w:rPr>
            <w:rFonts w:ascii="Cambria Math" w:hAnsi="Cambria Math"/>
            <w:sz w:val="30"/>
            <w:szCs w:val="30"/>
          </w:rPr>
          <m:t>tV</m:t>
        </m:r>
        <m:r>
          <w:rPr>
            <w:rFonts w:ascii="Cambria Math" w:hAnsi="Cambria Math"/>
            <w:sz w:val="30"/>
            <w:szCs w:val="30"/>
          </w:rPr>
          <m:t>(</m:t>
        </m:r>
        <m:r>
          <w:rPr>
            <w:rFonts w:ascii="Cambria Math" w:hAnsi="Cambria Math"/>
            <w:sz w:val="30"/>
            <w:szCs w:val="30"/>
          </w:rPr>
          <m:t>q</m:t>
        </m:r>
        <m:r>
          <w:rPr>
            <w:rFonts w:ascii="Cambria Math" w:hAnsi="Cambria Math"/>
            <w:sz w:val="30"/>
            <w:szCs w:val="30"/>
          </w:rPr>
          <m:t>)}</m:t>
        </m:r>
      </m:oMath>
      <w:r>
        <w:rPr>
          <w:sz w:val="32"/>
          <w:szCs w:val="32"/>
        </w:rPr>
        <w:t xml:space="preserve"> is also a pure phase factor. The idea is due to M.D. </w:t>
      </w:r>
      <w:proofErr w:type="gramStart"/>
      <w:r>
        <w:rPr>
          <w:sz w:val="32"/>
          <w:szCs w:val="32"/>
        </w:rPr>
        <w:t>Feit,  J</w:t>
      </w:r>
      <w:proofErr w:type="gramEnd"/>
      <w:r>
        <w:rPr>
          <w:sz w:val="32"/>
          <w:szCs w:val="32"/>
        </w:rPr>
        <w:t>.A.Fleck and A. Steiger</w:t>
      </w:r>
      <w:r>
        <w:rPr>
          <w:sz w:val="32"/>
          <w:szCs w:val="32"/>
          <w:vertAlign w:val="superscript"/>
        </w:rPr>
        <w:footnoteReference w:id="4"/>
      </w:r>
      <w:r>
        <w:rPr>
          <w:sz w:val="32"/>
          <w:szCs w:val="32"/>
        </w:rPr>
        <w:t xml:space="preserve">.  </w:t>
      </w:r>
    </w:p>
    <w:p w14:paraId="610AE8A8" w14:textId="77777777" w:rsidR="007E469C" w:rsidRDefault="007E469C">
      <w:pPr>
        <w:pStyle w:val="Body"/>
        <w:jc w:val="both"/>
        <w:rPr>
          <w:sz w:val="32"/>
          <w:szCs w:val="32"/>
        </w:rPr>
      </w:pPr>
    </w:p>
    <w:p w14:paraId="7A8C680B" w14:textId="77777777" w:rsidR="007E469C" w:rsidRDefault="00882205">
      <w:pPr>
        <w:pStyle w:val="Body"/>
        <w:jc w:val="both"/>
        <w:rPr>
          <w:sz w:val="32"/>
          <w:szCs w:val="32"/>
        </w:rPr>
      </w:pPr>
      <w:r>
        <w:rPr>
          <w:sz w:val="32"/>
          <w:szCs w:val="32"/>
        </w:rPr>
        <w:t xml:space="preserve">On your personal computer the method can be implemented using </w:t>
      </w:r>
      <w:proofErr w:type="spellStart"/>
      <w:r>
        <w:rPr>
          <w:sz w:val="32"/>
          <w:szCs w:val="32"/>
        </w:rPr>
        <w:t>Matlab</w:t>
      </w:r>
      <w:proofErr w:type="spellEnd"/>
      <w:r>
        <w:rPr>
          <w:sz w:val="32"/>
          <w:szCs w:val="32"/>
        </w:rPr>
        <w:t xml:space="preserve"> to study quantum dynamics for scalar particles in one-two </w:t>
      </w:r>
      <w:r>
        <w:rPr>
          <w:sz w:val="32"/>
          <w:szCs w:val="32"/>
        </w:rPr>
        <w:t xml:space="preserve">and three dimensions. You will find </w:t>
      </w:r>
      <w:proofErr w:type="spellStart"/>
      <w:r>
        <w:rPr>
          <w:sz w:val="32"/>
          <w:szCs w:val="32"/>
        </w:rPr>
        <w:t>Matlab</w:t>
      </w:r>
      <w:proofErr w:type="spellEnd"/>
      <w:r>
        <w:rPr>
          <w:sz w:val="32"/>
          <w:szCs w:val="32"/>
        </w:rPr>
        <w:t xml:space="preserve"> codes in this repository for a suite of problems, but the good idea is to grasp the essential idea and to try to build yourselves the program, why, you could do better than us! </w:t>
      </w:r>
    </w:p>
    <w:p w14:paraId="7780673A" w14:textId="77777777" w:rsidR="007E469C" w:rsidRDefault="007E469C">
      <w:pPr>
        <w:pStyle w:val="Body"/>
        <w:jc w:val="both"/>
        <w:rPr>
          <w:sz w:val="32"/>
          <w:szCs w:val="32"/>
        </w:rPr>
      </w:pPr>
    </w:p>
    <w:p w14:paraId="14051861" w14:textId="77777777" w:rsidR="007E469C" w:rsidRDefault="00882205">
      <w:pPr>
        <w:pStyle w:val="Body"/>
        <w:jc w:val="both"/>
        <w:rPr>
          <w:sz w:val="32"/>
          <w:szCs w:val="32"/>
        </w:rPr>
      </w:pPr>
      <w:r>
        <w:rPr>
          <w:sz w:val="32"/>
          <w:szCs w:val="32"/>
        </w:rPr>
        <w:t xml:space="preserve">The technique can also be used to </w:t>
      </w:r>
      <w:r>
        <w:rPr>
          <w:sz w:val="32"/>
          <w:szCs w:val="32"/>
        </w:rPr>
        <w:t xml:space="preserve">estimate the energy spectrum: if you compute the time evolution </w:t>
      </w:r>
      <m:oMath>
        <m:r>
          <w:rPr>
            <w:rFonts w:ascii="Cambria Math" w:hAnsi="Cambria Math"/>
            <w:sz w:val="30"/>
            <w:szCs w:val="30"/>
          </w:rPr>
          <m:t>ψ</m:t>
        </m:r>
        <m:r>
          <w:rPr>
            <w:rFonts w:ascii="Cambria Math" w:hAnsi="Cambria Math"/>
            <w:sz w:val="30"/>
            <w:szCs w:val="30"/>
          </w:rPr>
          <m:t>(</m:t>
        </m:r>
        <m:r>
          <w:rPr>
            <w:rFonts w:ascii="Cambria Math" w:hAnsi="Cambria Math"/>
            <w:sz w:val="30"/>
            <w:szCs w:val="30"/>
          </w:rPr>
          <m:t>t</m:t>
        </m:r>
        <m:r>
          <w:rPr>
            <w:rFonts w:ascii="Cambria Math" w:hAnsi="Cambria Math"/>
            <w:sz w:val="30"/>
            <w:szCs w:val="30"/>
          </w:rPr>
          <m:t>)=</m:t>
        </m:r>
        <m:r>
          <w:rPr>
            <w:rFonts w:ascii="Cambria Math" w:hAnsi="Cambria Math"/>
            <w:sz w:val="30"/>
            <w:szCs w:val="30"/>
          </w:rPr>
          <m:t>U</m:t>
        </m:r>
        <m:r>
          <w:rPr>
            <w:rFonts w:ascii="Cambria Math" w:hAnsi="Cambria Math"/>
            <w:sz w:val="30"/>
            <w:szCs w:val="30"/>
          </w:rPr>
          <m:t>(</m:t>
        </m:r>
        <m:r>
          <w:rPr>
            <w:rFonts w:ascii="Cambria Math" w:hAnsi="Cambria Math"/>
            <w:sz w:val="30"/>
            <w:szCs w:val="30"/>
          </w:rPr>
          <m:t>t</m:t>
        </m:r>
        <m:r>
          <w:rPr>
            <w:rFonts w:ascii="Cambria Math" w:hAnsi="Cambria Math"/>
            <w:sz w:val="30"/>
            <w:szCs w:val="30"/>
          </w:rPr>
          <m:t>)</m:t>
        </m:r>
        <m:r>
          <w:rPr>
            <w:rFonts w:ascii="Cambria Math" w:hAnsi="Cambria Math"/>
            <w:sz w:val="30"/>
            <w:szCs w:val="30"/>
          </w:rPr>
          <m:t>ψ</m:t>
        </m:r>
        <m:r>
          <w:rPr>
            <w:rFonts w:ascii="Cambria Math" w:hAnsi="Cambria Math"/>
            <w:sz w:val="30"/>
            <w:szCs w:val="30"/>
          </w:rPr>
          <m:t>(0)</m:t>
        </m:r>
      </m:oMath>
      <w:r>
        <w:rPr>
          <w:sz w:val="32"/>
          <w:szCs w:val="32"/>
        </w:rPr>
        <w:t xml:space="preserve"> then the spectrum is encoded in the wave function. You can extract the spectrum by Fourier analysing the overlap </w:t>
      </w:r>
      <m:oMath>
        <m:r>
          <w:rPr>
            <w:rFonts w:ascii="Cambria Math" w:hAnsi="Cambria Math"/>
            <w:sz w:val="31"/>
            <w:szCs w:val="31"/>
          </w:rPr>
          <m:t>⟨</m:t>
        </m:r>
        <m:r>
          <w:rPr>
            <w:rFonts w:ascii="Cambria Math" w:hAnsi="Cambria Math"/>
            <w:sz w:val="31"/>
            <w:szCs w:val="31"/>
          </w:rPr>
          <m:t>ψ</m:t>
        </m:r>
        <m:r>
          <w:rPr>
            <w:rFonts w:ascii="Cambria Math" w:hAnsi="Cambria Math"/>
            <w:sz w:val="31"/>
            <w:szCs w:val="31"/>
          </w:rPr>
          <m:t>(0)|</m:t>
        </m:r>
        <m:r>
          <w:rPr>
            <w:rFonts w:ascii="Cambria Math" w:hAnsi="Cambria Math"/>
            <w:sz w:val="31"/>
            <w:szCs w:val="31"/>
          </w:rPr>
          <m:t>ψ</m:t>
        </m:r>
        <m:r>
          <w:rPr>
            <w:rFonts w:ascii="Cambria Math" w:hAnsi="Cambria Math"/>
            <w:sz w:val="31"/>
            <w:szCs w:val="31"/>
          </w:rPr>
          <m:t>(</m:t>
        </m:r>
        <m:r>
          <w:rPr>
            <w:rFonts w:ascii="Cambria Math" w:hAnsi="Cambria Math"/>
            <w:sz w:val="31"/>
            <w:szCs w:val="31"/>
          </w:rPr>
          <m:t>t</m:t>
        </m:r>
        <m:r>
          <w:rPr>
            <w:rFonts w:ascii="Cambria Math" w:hAnsi="Cambria Math"/>
            <w:sz w:val="31"/>
            <w:szCs w:val="31"/>
          </w:rPr>
          <m:t>)</m:t>
        </m:r>
        <m:r>
          <w:rPr>
            <w:rFonts w:ascii="Cambria Math" w:hAnsi="Cambria Math"/>
            <w:sz w:val="31"/>
            <w:szCs w:val="31"/>
          </w:rPr>
          <m:t>⟩</m:t>
        </m:r>
      </m:oMath>
      <w:r>
        <w:rPr>
          <w:sz w:val="32"/>
          <w:szCs w:val="32"/>
        </w:rPr>
        <w:t xml:space="preserve"> which is given by</w:t>
      </w:r>
      <w:r>
        <w:rPr>
          <w:noProof/>
          <w:sz w:val="32"/>
          <w:szCs w:val="32"/>
        </w:rPr>
        <w:drawing>
          <wp:anchor distT="152400" distB="152400" distL="152400" distR="152400" simplePos="0" relativeHeight="251659264" behindDoc="0" locked="0" layoutInCell="1" allowOverlap="1" wp14:anchorId="3C41590C" wp14:editId="32020850">
            <wp:simplePos x="0" y="0"/>
            <wp:positionH relativeFrom="margin">
              <wp:posOffset>1331356</wp:posOffset>
            </wp:positionH>
            <wp:positionV relativeFrom="line">
              <wp:posOffset>378595</wp:posOffset>
            </wp:positionV>
            <wp:extent cx="3052287" cy="51315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um_n_vert_langl.png"/>
                    <pic:cNvPicPr>
                      <a:picLocks noChangeAspect="1"/>
                    </pic:cNvPicPr>
                  </pic:nvPicPr>
                  <pic:blipFill>
                    <a:blip r:embed="rId7"/>
                    <a:stretch>
                      <a:fillRect/>
                    </a:stretch>
                  </pic:blipFill>
                  <pic:spPr>
                    <a:xfrm>
                      <a:off x="0" y="0"/>
                      <a:ext cx="3052287" cy="513158"/>
                    </a:xfrm>
                    <a:prstGeom prst="rect">
                      <a:avLst/>
                    </a:prstGeom>
                    <a:ln w="12700" cap="flat">
                      <a:noFill/>
                      <a:miter lim="400000"/>
                    </a:ln>
                    <a:effectLst/>
                  </pic:spPr>
                </pic:pic>
              </a:graphicData>
            </a:graphic>
          </wp:anchor>
        </w:drawing>
      </w:r>
      <w:r>
        <w:rPr>
          <w:sz w:val="32"/>
          <w:szCs w:val="32"/>
        </w:rPr>
        <w:t xml:space="preserve"> </w:t>
      </w:r>
    </w:p>
    <w:p w14:paraId="228501E7" w14:textId="77777777" w:rsidR="007E469C" w:rsidRDefault="007E469C">
      <w:pPr>
        <w:pStyle w:val="Body"/>
        <w:jc w:val="both"/>
        <w:rPr>
          <w:sz w:val="32"/>
          <w:szCs w:val="32"/>
        </w:rPr>
      </w:pPr>
    </w:p>
    <w:p w14:paraId="63A6CB64" w14:textId="77777777" w:rsidR="007E469C" w:rsidRDefault="007E469C">
      <w:pPr>
        <w:pStyle w:val="Body"/>
        <w:jc w:val="both"/>
        <w:rPr>
          <w:sz w:val="32"/>
          <w:szCs w:val="32"/>
        </w:rPr>
      </w:pPr>
    </w:p>
    <w:p w14:paraId="10D59851" w14:textId="77777777" w:rsidR="007E469C" w:rsidRDefault="007E469C">
      <w:pPr>
        <w:pStyle w:val="Body"/>
        <w:jc w:val="both"/>
        <w:rPr>
          <w:sz w:val="32"/>
          <w:szCs w:val="32"/>
        </w:rPr>
      </w:pPr>
    </w:p>
    <w:p w14:paraId="6D411EDC" w14:textId="77777777" w:rsidR="007E469C" w:rsidRDefault="00882205">
      <w:pPr>
        <w:pStyle w:val="Body"/>
        <w:jc w:val="both"/>
        <w:rPr>
          <w:sz w:val="32"/>
          <w:szCs w:val="32"/>
        </w:rPr>
      </w:pPr>
      <w:r>
        <w:rPr>
          <w:sz w:val="32"/>
          <w:szCs w:val="32"/>
        </w:rPr>
        <w:t xml:space="preserve">This was the proposal </w:t>
      </w:r>
      <w:r>
        <w:rPr>
          <w:sz w:val="32"/>
          <w:szCs w:val="32"/>
        </w:rPr>
        <w:t>in the original reference (3). At present this is not the best choice, since we can compute the spectrum by other “sparse” methods much more efficient (</w:t>
      </w:r>
      <w:proofErr w:type="spellStart"/>
      <w:r>
        <w:rPr>
          <w:sz w:val="32"/>
          <w:szCs w:val="32"/>
        </w:rPr>
        <w:t>Arnoldi</w:t>
      </w:r>
      <w:proofErr w:type="spellEnd"/>
      <w:r>
        <w:rPr>
          <w:sz w:val="32"/>
          <w:szCs w:val="32"/>
        </w:rPr>
        <w:t xml:space="preserve"> method), as you may find elsewhere in this blog. </w:t>
      </w:r>
    </w:p>
    <w:p w14:paraId="7649CA0A" w14:textId="77777777" w:rsidR="007E469C" w:rsidRDefault="00882205">
      <w:pPr>
        <w:pStyle w:val="Heading2"/>
        <w:framePr w:dropCap="drop" w:lines="2" w:wrap="around" w:vAnchor="text" w:hAnchor="text"/>
        <w:shd w:val="clear" w:color="auto" w:fill="E3E8E0"/>
        <w:spacing w:after="0" w:line="777" w:lineRule="exact"/>
        <w:textAlignment w:val="baseline"/>
      </w:pPr>
      <w:r>
        <w:rPr>
          <w:rFonts w:eastAsia="Baskerville" w:cs="Baskerville"/>
          <w:color w:val="3A5570"/>
          <w:position w:val="-6"/>
          <w:sz w:val="91"/>
          <w:szCs w:val="91"/>
        </w:rPr>
        <w:t>W</w:t>
      </w:r>
    </w:p>
    <w:p w14:paraId="07D8E609" w14:textId="77777777" w:rsidR="007E469C" w:rsidRDefault="00882205">
      <w:pPr>
        <w:pStyle w:val="Heading2"/>
        <w:jc w:val="both"/>
        <w:rPr>
          <w:color w:val="5A5754"/>
          <w:sz w:val="34"/>
          <w:szCs w:val="34"/>
        </w:rPr>
      </w:pPr>
      <w:r>
        <w:rPr>
          <w:color w:val="3A5570"/>
          <w:sz w:val="34"/>
          <w:szCs w:val="34"/>
        </w:rPr>
        <w:t>e</w:t>
      </w:r>
      <w:r>
        <w:rPr>
          <w:sz w:val="34"/>
          <w:szCs w:val="34"/>
        </w:rPr>
        <w:t xml:space="preserve"> suggest to start with two examples - </w:t>
      </w:r>
      <w:r>
        <w:rPr>
          <w:i/>
          <w:iCs/>
          <w:sz w:val="34"/>
          <w:szCs w:val="34"/>
        </w:rPr>
        <w:t>“</w:t>
      </w:r>
      <w:proofErr w:type="spellStart"/>
      <w:r>
        <w:rPr>
          <w:rFonts w:ascii="Gill Sans" w:hAnsi="Gill Sans"/>
          <w:i/>
          <w:iCs/>
          <w:sz w:val="34"/>
          <w:szCs w:val="34"/>
        </w:rPr>
        <w:t>doublewell.m</w:t>
      </w:r>
      <w:proofErr w:type="spellEnd"/>
      <w:r>
        <w:rPr>
          <w:i/>
          <w:iCs/>
          <w:sz w:val="34"/>
          <w:szCs w:val="34"/>
        </w:rPr>
        <w:t xml:space="preserve">” </w:t>
      </w:r>
      <w:r>
        <w:rPr>
          <w:sz w:val="34"/>
          <w:szCs w:val="34"/>
        </w:rPr>
        <w:t>and “</w:t>
      </w:r>
      <w:r>
        <w:rPr>
          <w:rFonts w:ascii="Gill Sans" w:hAnsi="Gill Sans"/>
          <w:i/>
          <w:iCs/>
          <w:sz w:val="34"/>
          <w:szCs w:val="34"/>
        </w:rPr>
        <w:t>wms2.m</w:t>
      </w:r>
      <w:r>
        <w:rPr>
          <w:sz w:val="34"/>
          <w:szCs w:val="34"/>
        </w:rPr>
        <w:t>”</w:t>
      </w:r>
      <w:r>
        <w:rPr>
          <w:sz w:val="34"/>
          <w:szCs w:val="34"/>
        </w:rPr>
        <w:t xml:space="preserve">. The first program displays the evolution of a quantum particle in a potential exhibiting two classical </w:t>
      </w:r>
      <w:proofErr w:type="spellStart"/>
      <w:r>
        <w:rPr>
          <w:sz w:val="34"/>
          <w:szCs w:val="34"/>
        </w:rPr>
        <w:t>vacua</w:t>
      </w:r>
      <w:proofErr w:type="spellEnd"/>
      <w:r>
        <w:rPr>
          <w:sz w:val="34"/>
          <w:szCs w:val="34"/>
        </w:rPr>
        <w:t xml:space="preserve">, namely </w:t>
      </w:r>
      <m:oMath>
        <m:r>
          <w:rPr>
            <w:rFonts w:ascii="Cambria Math" w:hAnsi="Cambria Math"/>
            <w:color w:val="5A5754"/>
            <w:sz w:val="32"/>
            <w:szCs w:val="32"/>
          </w:rPr>
          <m:t>V</m:t>
        </m:r>
        <m:r>
          <w:rPr>
            <w:rFonts w:ascii="Cambria Math" w:hAnsi="Cambria Math"/>
            <w:color w:val="5A5754"/>
            <w:sz w:val="32"/>
            <w:szCs w:val="32"/>
          </w:rPr>
          <m:t>(</m:t>
        </m:r>
        <m:r>
          <w:rPr>
            <w:rFonts w:ascii="Cambria Math" w:hAnsi="Cambria Math"/>
            <w:color w:val="5A5754"/>
            <w:sz w:val="32"/>
            <w:szCs w:val="32"/>
          </w:rPr>
          <m:t>x</m:t>
        </m:r>
        <m:r>
          <w:rPr>
            <w:rFonts w:ascii="Cambria Math" w:hAnsi="Cambria Math"/>
            <w:color w:val="5A5754"/>
            <w:sz w:val="32"/>
            <w:szCs w:val="32"/>
          </w:rPr>
          <m:t>)=</m:t>
        </m:r>
        <m:sSub>
          <m:sSubPr>
            <m:ctrlPr>
              <w:rPr>
                <w:rFonts w:ascii="Cambria Math" w:hAnsi="Cambria Math"/>
              </w:rPr>
            </m:ctrlPr>
          </m:sSubPr>
          <m:e>
            <m:r>
              <w:rPr>
                <w:rFonts w:ascii="Cambria Math" w:hAnsi="Cambria Math"/>
                <w:color w:val="5A5754"/>
                <w:sz w:val="32"/>
                <w:szCs w:val="32"/>
              </w:rPr>
              <m:t>V</m:t>
            </m:r>
          </m:e>
          <m:sub>
            <m:r>
              <w:rPr>
                <w:rFonts w:ascii="Cambria Math" w:hAnsi="Cambria Math"/>
                <w:color w:val="5A5754"/>
                <w:sz w:val="32"/>
                <w:szCs w:val="32"/>
              </w:rPr>
              <m:t>0</m:t>
            </m:r>
          </m:sub>
        </m:sSub>
        <m:r>
          <w:rPr>
            <w:rFonts w:ascii="Cambria Math" w:hAnsi="Cambria Math"/>
            <w:color w:val="5A5754"/>
            <w:sz w:val="32"/>
            <w:szCs w:val="32"/>
          </w:rPr>
          <m:t>(</m:t>
        </m:r>
        <m:sSup>
          <m:sSupPr>
            <m:ctrlPr>
              <w:rPr>
                <w:rFonts w:ascii="Cambria Math" w:hAnsi="Cambria Math"/>
              </w:rPr>
            </m:ctrlPr>
          </m:sSupPr>
          <m:e>
            <m:r>
              <w:rPr>
                <w:rFonts w:ascii="Cambria Math" w:hAnsi="Cambria Math"/>
                <w:color w:val="5A5754"/>
                <w:sz w:val="32"/>
                <w:szCs w:val="32"/>
              </w:rPr>
              <m:t>x</m:t>
            </m:r>
          </m:e>
          <m:sup>
            <m:r>
              <w:rPr>
                <w:rFonts w:ascii="Cambria Math" w:hAnsi="Cambria Math"/>
                <w:color w:val="5A5754"/>
                <w:sz w:val="32"/>
                <w:szCs w:val="32"/>
              </w:rPr>
              <m:t>2</m:t>
            </m:r>
          </m:sup>
        </m:sSup>
        <m:r>
          <w:rPr>
            <w:rFonts w:ascii="Cambria Math" w:hAnsi="Cambria Math"/>
            <w:color w:val="5A5754"/>
            <w:sz w:val="32"/>
            <w:szCs w:val="32"/>
          </w:rPr>
          <m:t>-</m:t>
        </m:r>
        <m:sSup>
          <m:sSupPr>
            <m:ctrlPr>
              <w:rPr>
                <w:rFonts w:ascii="Cambria Math" w:hAnsi="Cambria Math"/>
              </w:rPr>
            </m:ctrlPr>
          </m:sSupPr>
          <m:e>
            <m:r>
              <w:rPr>
                <w:rFonts w:ascii="Cambria Math" w:hAnsi="Cambria Math"/>
                <w:color w:val="5A5754"/>
                <w:sz w:val="32"/>
                <w:szCs w:val="32"/>
              </w:rPr>
              <m:t>a</m:t>
            </m:r>
          </m:e>
          <m:sup>
            <m:r>
              <w:rPr>
                <w:rFonts w:ascii="Cambria Math" w:hAnsi="Cambria Math"/>
                <w:color w:val="5A5754"/>
                <w:sz w:val="32"/>
                <w:szCs w:val="32"/>
              </w:rPr>
              <m:t>2</m:t>
            </m:r>
          </m:sup>
        </m:sSup>
        <m:sSup>
          <m:sSupPr>
            <m:ctrlPr>
              <w:rPr>
                <w:rFonts w:ascii="Cambria Math" w:hAnsi="Cambria Math"/>
              </w:rPr>
            </m:ctrlPr>
          </m:sSupPr>
          <m:e>
            <m:r>
              <w:rPr>
                <w:rFonts w:ascii="Cambria Math" w:hAnsi="Cambria Math"/>
                <w:color w:val="5A5754"/>
                <w:sz w:val="32"/>
                <w:szCs w:val="32"/>
              </w:rPr>
              <m:t>)</m:t>
            </m:r>
          </m:e>
          <m:sup>
            <m:r>
              <w:rPr>
                <w:rFonts w:ascii="Cambria Math" w:hAnsi="Cambria Math"/>
                <w:color w:val="5A5754"/>
                <w:sz w:val="32"/>
                <w:szCs w:val="32"/>
              </w:rPr>
              <m:t>2</m:t>
            </m:r>
          </m:sup>
        </m:sSup>
      </m:oMath>
      <w:r>
        <w:rPr>
          <w:sz w:val="34"/>
          <w:szCs w:val="34"/>
        </w:rPr>
        <w:t>. Let the particle be located as a Gaussian packet around</w:t>
      </w:r>
      <w:r>
        <w:rPr>
          <w:i/>
          <w:iCs/>
          <w:sz w:val="34"/>
          <w:szCs w:val="34"/>
        </w:rPr>
        <w:t xml:space="preserve"> x=a </w:t>
      </w:r>
      <w:r>
        <w:rPr>
          <w:sz w:val="34"/>
          <w:szCs w:val="34"/>
        </w:rPr>
        <w:t xml:space="preserve">at </w:t>
      </w:r>
      <w:r>
        <w:rPr>
          <w:i/>
          <w:iCs/>
          <w:sz w:val="34"/>
          <w:szCs w:val="34"/>
        </w:rPr>
        <w:t xml:space="preserve">t=0; </w:t>
      </w:r>
      <w:r>
        <w:rPr>
          <w:sz w:val="34"/>
          <w:szCs w:val="34"/>
        </w:rPr>
        <w:t>quantum evolution makes it evolve oscillating a</w:t>
      </w:r>
      <w:r>
        <w:rPr>
          <w:sz w:val="34"/>
          <w:szCs w:val="34"/>
        </w:rPr>
        <w:t xml:space="preserve">round </w:t>
      </w:r>
      <w:r>
        <w:rPr>
          <w:i/>
          <w:iCs/>
          <w:sz w:val="34"/>
          <w:szCs w:val="34"/>
        </w:rPr>
        <w:t xml:space="preserve">x=a </w:t>
      </w:r>
      <w:r>
        <w:rPr>
          <w:sz w:val="34"/>
          <w:szCs w:val="34"/>
        </w:rPr>
        <w:t xml:space="preserve">and we see its leaking to the left region around </w:t>
      </w:r>
      <w:r>
        <w:rPr>
          <w:i/>
          <w:iCs/>
          <w:sz w:val="34"/>
          <w:szCs w:val="34"/>
        </w:rPr>
        <w:t>x</w:t>
      </w:r>
      <w:r>
        <w:rPr>
          <w:noProof/>
        </w:rPr>
        <w:drawing>
          <wp:anchor distT="152400" distB="152400" distL="152400" distR="152400" simplePos="0" relativeHeight="251660288" behindDoc="0" locked="0" layoutInCell="1" allowOverlap="1" wp14:anchorId="1305AE92" wp14:editId="5C06D1C8">
            <wp:simplePos x="0" y="0"/>
            <wp:positionH relativeFrom="page">
              <wp:posOffset>1554467</wp:posOffset>
            </wp:positionH>
            <wp:positionV relativeFrom="page">
              <wp:posOffset>2998902</wp:posOffset>
            </wp:positionV>
            <wp:extent cx="4447565" cy="333915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descr="movie::/Users/eonofri/Google Drive/public/labfiscomp/CONTENTS/MeccanicaQuantistica/WaveMechanics/dw2K.m4v"/>
                    <pic:cNvPicPr>
                      <a:picLocks/>
                    </pic:cNvPicPr>
                  </pic:nvPicPr>
                  <pic:blipFill>
                    <a:blip r:embed="rId8"/>
                    <a:stretch>
                      <a:fillRect/>
                    </a:stretch>
                  </pic:blipFill>
                  <pic:spPr>
                    <a:xfrm>
                      <a:off x="0" y="0"/>
                      <a:ext cx="4447565" cy="3339152"/>
                    </a:xfrm>
                    <a:prstGeom prst="rect">
                      <a:avLst/>
                    </a:prstGeom>
                    <a:ln>
                      <a:noFill/>
                    </a:ln>
                    <a:effectLst/>
                  </pic:spPr>
                </pic:pic>
              </a:graphicData>
            </a:graphic>
          </wp:anchor>
        </w:drawing>
      </w:r>
      <w:r>
        <w:rPr>
          <w:i/>
          <w:iCs/>
          <w:sz w:val="34"/>
          <w:szCs w:val="34"/>
        </w:rPr>
        <w:t xml:space="preserve"> = -a even if its energy is less than </w:t>
      </w:r>
      <m:oMath>
        <m:sSub>
          <m:sSubPr>
            <m:ctrlPr>
              <w:rPr>
                <w:rFonts w:ascii="Cambria Math" w:hAnsi="Cambria Math"/>
              </w:rPr>
            </m:ctrlPr>
          </m:sSubPr>
          <m:e>
            <m:r>
              <w:rPr>
                <w:rFonts w:ascii="Cambria Math" w:hAnsi="Cambria Math"/>
                <w:color w:val="5A5754"/>
                <w:sz w:val="32"/>
                <w:szCs w:val="32"/>
              </w:rPr>
              <m:t>V</m:t>
            </m:r>
          </m:e>
          <m:sub>
            <m:r>
              <w:rPr>
                <w:rFonts w:ascii="Cambria Math" w:hAnsi="Cambria Math"/>
                <w:color w:val="5A5754"/>
                <w:sz w:val="32"/>
                <w:szCs w:val="32"/>
              </w:rPr>
              <m:t>0</m:t>
            </m:r>
          </m:sub>
        </m:sSub>
        <m:sSup>
          <m:sSupPr>
            <m:ctrlPr>
              <w:rPr>
                <w:rFonts w:ascii="Cambria Math" w:hAnsi="Cambria Math"/>
              </w:rPr>
            </m:ctrlPr>
          </m:sSupPr>
          <m:e>
            <m:r>
              <w:rPr>
                <w:rFonts w:ascii="Cambria Math" w:hAnsi="Cambria Math"/>
                <w:color w:val="5A5754"/>
                <w:sz w:val="32"/>
                <w:szCs w:val="32"/>
              </w:rPr>
              <m:t>a</m:t>
            </m:r>
          </m:e>
          <m:sup>
            <m:r>
              <w:rPr>
                <w:rFonts w:ascii="Cambria Math" w:hAnsi="Cambria Math"/>
                <w:color w:val="5A5754"/>
                <w:sz w:val="32"/>
                <w:szCs w:val="32"/>
              </w:rPr>
              <m:t>2</m:t>
            </m:r>
          </m:sup>
        </m:sSup>
      </m:oMath>
      <w:r>
        <w:rPr>
          <w:i/>
          <w:iCs/>
          <w:sz w:val="34"/>
          <w:szCs w:val="34"/>
        </w:rPr>
        <w:t xml:space="preserve"> </w:t>
      </w:r>
      <w:r>
        <w:rPr>
          <w:sz w:val="34"/>
          <w:szCs w:val="34"/>
        </w:rPr>
        <w:t xml:space="preserve">due to the tunnel effect. </w:t>
      </w:r>
      <w:r>
        <w:rPr>
          <w:sz w:val="34"/>
          <w:szCs w:val="34"/>
        </w:rPr>
        <w:tab/>
        <w:t xml:space="preserve">This is a simplified model of what really happens in the ammonia molecule </w:t>
      </w:r>
      <m:oMath>
        <m:r>
          <w:rPr>
            <w:rFonts w:ascii="Cambria Math" w:hAnsi="Cambria Math"/>
            <w:color w:val="5A5754"/>
            <w:sz w:val="32"/>
            <w:szCs w:val="32"/>
          </w:rPr>
          <m:t>N</m:t>
        </m:r>
        <m:sSub>
          <m:sSubPr>
            <m:ctrlPr>
              <w:rPr>
                <w:rFonts w:ascii="Cambria Math" w:hAnsi="Cambria Math"/>
              </w:rPr>
            </m:ctrlPr>
          </m:sSubPr>
          <m:e>
            <m:r>
              <w:rPr>
                <w:rFonts w:ascii="Cambria Math" w:hAnsi="Cambria Math"/>
                <w:color w:val="5A5754"/>
                <w:sz w:val="32"/>
                <w:szCs w:val="32"/>
              </w:rPr>
              <m:t>H</m:t>
            </m:r>
          </m:e>
          <m:sub>
            <m:r>
              <w:rPr>
                <w:rFonts w:ascii="Cambria Math" w:hAnsi="Cambria Math"/>
                <w:color w:val="5A5754"/>
                <w:sz w:val="32"/>
                <w:szCs w:val="32"/>
              </w:rPr>
              <m:t>3</m:t>
            </m:r>
          </m:sub>
        </m:sSub>
      </m:oMath>
      <w:r>
        <w:rPr>
          <w:sz w:val="34"/>
          <w:szCs w:val="34"/>
        </w:rPr>
        <w:t xml:space="preserve"> . </w:t>
      </w:r>
    </w:p>
    <w:p w14:paraId="26FD9940" w14:textId="77777777" w:rsidR="007E469C" w:rsidRDefault="007E469C">
      <w:pPr>
        <w:pStyle w:val="Body"/>
        <w:jc w:val="both"/>
        <w:rPr>
          <w:sz w:val="30"/>
          <w:szCs w:val="30"/>
        </w:rPr>
      </w:pPr>
    </w:p>
    <w:p w14:paraId="69ECE5A5" w14:textId="77777777" w:rsidR="007E469C" w:rsidRDefault="007E469C">
      <w:pPr>
        <w:pStyle w:val="Body"/>
        <w:jc w:val="both"/>
        <w:rPr>
          <w:sz w:val="32"/>
          <w:szCs w:val="32"/>
        </w:rPr>
      </w:pPr>
    </w:p>
    <w:p w14:paraId="4032CA07" w14:textId="77777777" w:rsidR="007E469C" w:rsidRDefault="00882205">
      <w:pPr>
        <w:pStyle w:val="Body"/>
        <w:jc w:val="both"/>
        <w:rPr>
          <w:sz w:val="32"/>
          <w:szCs w:val="32"/>
        </w:rPr>
      </w:pPr>
      <w:r>
        <w:rPr>
          <w:sz w:val="32"/>
          <w:szCs w:val="32"/>
        </w:rPr>
        <w:t xml:space="preserve">Now let’s look at the code in detail. </w:t>
      </w:r>
      <w:r>
        <w:rPr>
          <w:sz w:val="32"/>
          <w:szCs w:val="32"/>
        </w:rPr>
        <w:t>You may conveniently keep the code under your sight with an editor, here we give some essential comments. The function interface is very concise…</w:t>
      </w:r>
    </w:p>
    <w:p w14:paraId="777D3546" w14:textId="77777777" w:rsidR="007E469C" w:rsidRDefault="00882205">
      <w:pPr>
        <w:pStyle w:val="Body2"/>
        <w:jc w:val="center"/>
        <w:rPr>
          <w:rFonts w:ascii="Monaco" w:eastAsia="Monaco" w:hAnsi="Monaco" w:cs="Monaco"/>
        </w:rPr>
      </w:pPr>
      <w:r>
        <w:rPr>
          <w:rFonts w:ascii="Monaco" w:hAnsi="Monaco"/>
          <w:lang w:val="en-US"/>
        </w:rPr>
        <w:t>function setup=</w:t>
      </w:r>
      <w:proofErr w:type="spellStart"/>
      <w:r>
        <w:rPr>
          <w:rFonts w:ascii="Monaco" w:hAnsi="Monaco"/>
          <w:lang w:val="en-US"/>
        </w:rPr>
        <w:t>doublewell</w:t>
      </w:r>
      <w:proofErr w:type="spellEnd"/>
      <w:r>
        <w:rPr>
          <w:rFonts w:ascii="Monaco" w:hAnsi="Monaco"/>
          <w:lang w:val="en-US"/>
        </w:rPr>
        <w:t>(setup)</w:t>
      </w:r>
    </w:p>
    <w:p w14:paraId="1971AA41" w14:textId="77777777" w:rsidR="007E469C" w:rsidRDefault="00882205">
      <w:pPr>
        <w:pStyle w:val="Body"/>
        <w:jc w:val="both"/>
        <w:rPr>
          <w:sz w:val="32"/>
          <w:szCs w:val="32"/>
        </w:rPr>
      </w:pPr>
      <w:r>
        <w:rPr>
          <w:sz w:val="32"/>
          <w:szCs w:val="32"/>
        </w:rPr>
        <w:t xml:space="preserve">The interaction with the user is through a setup file. If you start from scratch this can be empty and a default will be provided; it is then saved with your choices in order to be able to restart with the same initial setup or a variation thereof. The </w:t>
      </w:r>
      <w:proofErr w:type="spellStart"/>
      <w:r>
        <w:rPr>
          <w:sz w:val="32"/>
          <w:szCs w:val="32"/>
        </w:rPr>
        <w:t>set</w:t>
      </w:r>
      <w:r>
        <w:rPr>
          <w:sz w:val="32"/>
          <w:szCs w:val="32"/>
        </w:rPr>
        <w:t>ub</w:t>
      </w:r>
      <w:proofErr w:type="spellEnd"/>
      <w:r>
        <w:rPr>
          <w:sz w:val="32"/>
          <w:szCs w:val="32"/>
        </w:rPr>
        <w:t xml:space="preserve"> file contains all physical parameters </w:t>
      </w:r>
      <w:r>
        <w:rPr>
          <w:i/>
          <w:iCs/>
          <w:sz w:val="32"/>
          <w:szCs w:val="32"/>
        </w:rPr>
        <w:t xml:space="preserve">mass, momentum, width of the wave </w:t>
      </w:r>
      <w:proofErr w:type="gramStart"/>
      <w:r>
        <w:rPr>
          <w:i/>
          <w:iCs/>
          <w:sz w:val="32"/>
          <w:szCs w:val="32"/>
        </w:rPr>
        <w:t xml:space="preserve">packet, </w:t>
      </w:r>
      <w:r>
        <w:rPr>
          <w:sz w:val="32"/>
          <w:szCs w:val="32"/>
        </w:rPr>
        <w:t xml:space="preserve"> and</w:t>
      </w:r>
      <w:proofErr w:type="gramEnd"/>
      <w:r>
        <w:rPr>
          <w:sz w:val="32"/>
          <w:szCs w:val="32"/>
        </w:rPr>
        <w:t xml:space="preserve"> other “technical” parameters which define the computing environment </w:t>
      </w:r>
      <w:r>
        <w:rPr>
          <w:i/>
          <w:iCs/>
          <w:sz w:val="32"/>
          <w:szCs w:val="32"/>
        </w:rPr>
        <w:t>box size, grid size, evolution time, etc.</w:t>
      </w:r>
      <w:r>
        <w:rPr>
          <w:sz w:val="32"/>
          <w:szCs w:val="32"/>
        </w:rPr>
        <w:t xml:space="preserve">.  Then come the definition of the position grid (here 1-dimensional) </w:t>
      </w:r>
    </w:p>
    <w:p w14:paraId="389D41C7" w14:textId="77777777" w:rsidR="007E469C" w:rsidRDefault="00882205">
      <w:pPr>
        <w:pStyle w:val="Body"/>
        <w:jc w:val="both"/>
        <w:rPr>
          <w:rFonts w:ascii="Monaco" w:eastAsia="Monaco" w:hAnsi="Monaco" w:cs="Monaco"/>
        </w:rPr>
      </w:pPr>
      <w:r>
        <w:rPr>
          <w:rFonts w:ascii="Monaco" w:hAnsi="Monaco"/>
        </w:rPr>
        <w:t xml:space="preserve"> </w:t>
      </w:r>
      <w:proofErr w:type="gramStart"/>
      <w:r>
        <w:rPr>
          <w:rFonts w:ascii="Monaco" w:hAnsi="Monaco"/>
        </w:rPr>
        <w:t>dx  =</w:t>
      </w:r>
      <w:proofErr w:type="gramEnd"/>
      <w:r>
        <w:rPr>
          <w:rFonts w:ascii="Monaco" w:hAnsi="Monaco"/>
        </w:rPr>
        <w:t xml:space="preserve"> 2*L/N</w:t>
      </w:r>
    </w:p>
    <w:p w14:paraId="03F131AF" w14:textId="77777777" w:rsidR="007E469C" w:rsidRDefault="00882205">
      <w:pPr>
        <w:pStyle w:val="Body"/>
        <w:jc w:val="both"/>
        <w:rPr>
          <w:rFonts w:ascii="Monaco" w:eastAsia="Monaco" w:hAnsi="Monaco" w:cs="Monaco"/>
        </w:rPr>
      </w:pPr>
      <w:r>
        <w:rPr>
          <w:rFonts w:ascii="Monaco" w:hAnsi="Monaco"/>
          <w:lang w:val="fr-FR"/>
        </w:rPr>
        <w:t xml:space="preserve">  </w:t>
      </w:r>
      <w:proofErr w:type="gramStart"/>
      <w:r>
        <w:rPr>
          <w:rFonts w:ascii="Monaco" w:hAnsi="Monaco"/>
          <w:lang w:val="fr-FR"/>
        </w:rPr>
        <w:t>x</w:t>
      </w:r>
      <w:proofErr w:type="gramEnd"/>
      <w:r>
        <w:rPr>
          <w:rFonts w:ascii="Monaco" w:hAnsi="Monaco"/>
          <w:lang w:val="fr-FR"/>
        </w:rPr>
        <w:t xml:space="preserve">   = -L*(1-1/N) : dx : L*(1-1/N); </w:t>
      </w:r>
    </w:p>
    <w:p w14:paraId="570BB780" w14:textId="77777777" w:rsidR="007E469C" w:rsidRDefault="00882205">
      <w:pPr>
        <w:pStyle w:val="Body"/>
        <w:rPr>
          <w:sz w:val="32"/>
          <w:szCs w:val="32"/>
        </w:rPr>
      </w:pPr>
      <w:r>
        <w:rPr>
          <w:sz w:val="32"/>
          <w:szCs w:val="32"/>
        </w:rPr>
        <w:t xml:space="preserve">and the momentum space grid </w:t>
      </w:r>
    </w:p>
    <w:p w14:paraId="778B9ACA" w14:textId="77777777" w:rsidR="007E469C" w:rsidRDefault="00882205">
      <w:pPr>
        <w:pStyle w:val="Body"/>
        <w:rPr>
          <w:rFonts w:ascii="Monaco" w:eastAsia="Monaco" w:hAnsi="Monaco" w:cs="Monaco"/>
        </w:rPr>
      </w:pPr>
      <w:r>
        <w:rPr>
          <w:rFonts w:ascii="Monaco" w:hAnsi="Monaco"/>
        </w:rPr>
        <w:t xml:space="preserve"> k = </w:t>
      </w:r>
      <w:proofErr w:type="spellStart"/>
      <w:r>
        <w:rPr>
          <w:rFonts w:ascii="Monaco" w:hAnsi="Monaco"/>
        </w:rPr>
        <w:t>fftshift</w:t>
      </w:r>
      <w:proofErr w:type="spellEnd"/>
      <w:r>
        <w:rPr>
          <w:rFonts w:ascii="Monaco" w:hAnsi="Monaco"/>
        </w:rPr>
        <w:t xml:space="preserve">(pi*(-N/2:(N/2-1))/L); </w:t>
      </w:r>
    </w:p>
    <w:p w14:paraId="41BE29CC" w14:textId="77777777" w:rsidR="007E469C" w:rsidRDefault="00882205">
      <w:pPr>
        <w:pStyle w:val="Body"/>
        <w:rPr>
          <w:sz w:val="32"/>
          <w:szCs w:val="32"/>
        </w:rPr>
      </w:pPr>
      <w:r>
        <w:rPr>
          <w:sz w:val="32"/>
          <w:szCs w:val="32"/>
        </w:rPr>
        <w:t>Then we define the potential energy</w:t>
      </w:r>
    </w:p>
    <w:p w14:paraId="37565F09" w14:textId="77777777" w:rsidR="007E469C" w:rsidRDefault="00882205">
      <w:pPr>
        <w:pStyle w:val="Body"/>
        <w:rPr>
          <w:rFonts w:ascii="Monaco" w:eastAsia="Monaco" w:hAnsi="Monaco" w:cs="Monaco"/>
        </w:rPr>
      </w:pPr>
      <w:r>
        <w:rPr>
          <w:rFonts w:ascii="Monaco" w:hAnsi="Monaco"/>
        </w:rPr>
        <w:t xml:space="preserve"> V = V0 * (1-(x/omega</w:t>
      </w:r>
      <w:proofErr w:type="gramStart"/>
      <w:r>
        <w:rPr>
          <w:rFonts w:ascii="Monaco" w:hAnsi="Monaco"/>
        </w:rPr>
        <w:t>).^</w:t>
      </w:r>
      <w:proofErr w:type="gramEnd"/>
      <w:r>
        <w:rPr>
          <w:rFonts w:ascii="Monaco" w:hAnsi="Monaco"/>
        </w:rPr>
        <w:t>2).^2;</w:t>
      </w:r>
    </w:p>
    <w:p w14:paraId="0788B3A4" w14:textId="77777777" w:rsidR="007E469C" w:rsidRDefault="007E469C">
      <w:pPr>
        <w:pStyle w:val="Body"/>
        <w:rPr>
          <w:rFonts w:ascii="Monaco" w:eastAsia="Monaco" w:hAnsi="Monaco" w:cs="Monaco"/>
        </w:rPr>
      </w:pPr>
    </w:p>
    <w:p w14:paraId="2260461D" w14:textId="77777777" w:rsidR="007E469C" w:rsidRDefault="00882205">
      <w:pPr>
        <w:pStyle w:val="Body"/>
        <w:rPr>
          <w:rFonts w:ascii="Monaco" w:eastAsia="Monaco" w:hAnsi="Monaco" w:cs="Monaco"/>
        </w:rPr>
      </w:pPr>
      <w:r>
        <w:rPr>
          <w:rFonts w:ascii="Monaco" w:hAnsi="Monaco"/>
        </w:rPr>
        <w:t xml:space="preserve">The spitting algorithm requires the </w:t>
      </w:r>
      <w:proofErr w:type="gramStart"/>
      <w:r>
        <w:rPr>
          <w:rFonts w:ascii="Monaco" w:hAnsi="Monaco"/>
        </w:rPr>
        <w:t>two phase</w:t>
      </w:r>
      <w:proofErr w:type="gramEnd"/>
      <w:r>
        <w:rPr>
          <w:rFonts w:ascii="Monaco" w:hAnsi="Monaco"/>
        </w:rPr>
        <w:t xml:space="preserve"> factors </w:t>
      </w:r>
      <m:oMath>
        <m:r>
          <w:rPr>
            <w:rFonts w:ascii="Cambria Math" w:hAnsi="Cambria Math"/>
          </w:rPr>
          <m:t>exp{-</m:t>
        </m:r>
        <m:r>
          <w:rPr>
            <w:rFonts w:ascii="Cambria Math" w:hAnsi="Cambria Math"/>
          </w:rPr>
          <m:t>i</m:t>
        </m:r>
        <m:r>
          <w:rPr>
            <w:rFonts w:ascii="Cambria Math" w:hAnsi="Cambria Math"/>
          </w:rPr>
          <m:t>Δ</m:t>
        </m:r>
        <m:r>
          <w:rPr>
            <w:rFonts w:ascii="Cambria Math" w:hAnsi="Cambria Math"/>
          </w:rPr>
          <m:t>t</m:t>
        </m:r>
        <m:sSup>
          <m:sSupPr>
            <m:ctrlPr>
              <w:rPr>
                <w:rFonts w:ascii="Cambria Math" w:hAnsi="Cambria Math"/>
              </w:rPr>
            </m:ctrlPr>
          </m:sSupPr>
          <m:e>
            <m:r>
              <w:rPr>
                <w:rFonts w:ascii="Cambria Math" w:hAnsi="Cambria Math"/>
              </w:rPr>
              <m:t>p</m:t>
            </m:r>
          </m:e>
          <m:sup>
            <m:r>
              <w:rPr>
                <w:rFonts w:ascii="Cambria Math" w:hAnsi="Cambria Math"/>
              </w:rPr>
              <m:t>2</m:t>
            </m:r>
          </m:sup>
        </m:sSup>
        <m:r>
          <w:rPr>
            <w:rFonts w:ascii="Cambria Math" w:hAnsi="Cambria Math"/>
          </w:rPr>
          <m:t>/2</m:t>
        </m:r>
        <m:r>
          <w:rPr>
            <w:rFonts w:ascii="Cambria Math" w:hAnsi="Cambria Math"/>
          </w:rPr>
          <m:t>m</m:t>
        </m:r>
        <m:r>
          <w:rPr>
            <w:rFonts w:ascii="Cambria Math" w:hAnsi="Cambria Math"/>
          </w:rPr>
          <m:t>}</m:t>
        </m:r>
      </m:oMath>
      <w:r>
        <w:rPr>
          <w:rFonts w:ascii="Monaco" w:hAnsi="Monaco"/>
        </w:rPr>
        <w:t xml:space="preserve"> and </w:t>
      </w:r>
      <m:oMath>
        <m:r>
          <w:rPr>
            <w:rFonts w:ascii="Cambria Math" w:hAnsi="Cambria Math"/>
          </w:rPr>
          <m:t>exp{-</m:t>
        </m:r>
        <m:r>
          <w:rPr>
            <w:rFonts w:ascii="Cambria Math" w:hAnsi="Cambria Math"/>
          </w:rPr>
          <m:t>i</m:t>
        </m:r>
        <m:r>
          <w:rPr>
            <w:rFonts w:ascii="Cambria Math" w:hAnsi="Cambria Math"/>
          </w:rPr>
          <m:t>Δ</m:t>
        </m:r>
        <m:r>
          <w:rPr>
            <w:rFonts w:ascii="Cambria Math" w:hAnsi="Cambria Math"/>
          </w:rPr>
          <m:t>tV</m:t>
        </m:r>
        <m:r>
          <w:rPr>
            <w:rFonts w:ascii="Cambria Math" w:hAnsi="Cambria Math"/>
          </w:rPr>
          <m:t>(</m:t>
        </m:r>
        <m:r>
          <w:rPr>
            <w:rFonts w:ascii="Cambria Math" w:hAnsi="Cambria Math"/>
          </w:rPr>
          <m:t>q</m:t>
        </m:r>
        <m:r>
          <w:rPr>
            <w:rFonts w:ascii="Cambria Math" w:hAnsi="Cambria Math"/>
          </w:rPr>
          <m:t>)}</m:t>
        </m:r>
      </m:oMath>
      <w:r>
        <w:rPr>
          <w:rFonts w:ascii="Monaco" w:hAnsi="Monaco"/>
        </w:rPr>
        <w:t>, thus</w:t>
      </w:r>
    </w:p>
    <w:p w14:paraId="626E8E77" w14:textId="77777777" w:rsidR="007E469C" w:rsidRDefault="00882205">
      <w:pPr>
        <w:pStyle w:val="Body"/>
        <w:rPr>
          <w:rFonts w:ascii="Monaco" w:eastAsia="Monaco" w:hAnsi="Monaco" w:cs="Monaco"/>
        </w:rPr>
      </w:pPr>
      <w:r>
        <w:rPr>
          <w:rFonts w:ascii="Monaco" w:hAnsi="Monaco"/>
        </w:rPr>
        <w:t xml:space="preserve">  U = exp(-</w:t>
      </w:r>
      <w:proofErr w:type="spellStart"/>
      <w:r>
        <w:rPr>
          <w:rFonts w:ascii="Monaco" w:hAnsi="Monaco"/>
        </w:rPr>
        <w:t>i</w:t>
      </w:r>
      <w:proofErr w:type="spellEnd"/>
      <w:r>
        <w:rPr>
          <w:rFonts w:ascii="Monaco" w:hAnsi="Monaco"/>
        </w:rPr>
        <w:t>*tau*V</w:t>
      </w:r>
      <w:proofErr w:type="gramStart"/>
      <w:r>
        <w:rPr>
          <w:rFonts w:ascii="Monaco" w:hAnsi="Monaco"/>
        </w:rPr>
        <w:t>);</w:t>
      </w:r>
      <w:r>
        <w:rPr>
          <w:rFonts w:ascii="Monaco" w:hAnsi="Monaco"/>
        </w:rPr>
        <w:t xml:space="preserve"> </w:t>
      </w:r>
      <w:r>
        <w:rPr>
          <w:rFonts w:ascii="Monaco" w:hAnsi="Monaco"/>
        </w:rPr>
        <w:t xml:space="preserve"> U2</w:t>
      </w:r>
      <w:proofErr w:type="gramEnd"/>
      <w:r>
        <w:rPr>
          <w:rFonts w:ascii="Monaco" w:hAnsi="Monaco"/>
        </w:rPr>
        <w:t xml:space="preserve"> = exp(-0.5i*tau*V);</w:t>
      </w:r>
    </w:p>
    <w:p w14:paraId="465C5375" w14:textId="77777777" w:rsidR="007E469C" w:rsidRDefault="00882205">
      <w:pPr>
        <w:pStyle w:val="Body"/>
        <w:rPr>
          <w:rFonts w:ascii="Monaco" w:eastAsia="Monaco" w:hAnsi="Monaco" w:cs="Monaco"/>
        </w:rPr>
      </w:pPr>
      <w:r>
        <w:rPr>
          <w:rFonts w:ascii="Monaco" w:hAnsi="Monaco"/>
        </w:rPr>
        <w:t xml:space="preserve">  W = exp(-0.5i*k2/mass*tau);</w:t>
      </w:r>
    </w:p>
    <w:p w14:paraId="5EFA7C61" w14:textId="77777777" w:rsidR="007E469C" w:rsidRDefault="00882205">
      <w:pPr>
        <w:pStyle w:val="Body"/>
        <w:rPr>
          <w:sz w:val="32"/>
          <w:szCs w:val="32"/>
        </w:rPr>
      </w:pPr>
      <w:r>
        <w:rPr>
          <w:sz w:val="32"/>
          <w:szCs w:val="32"/>
        </w:rPr>
        <w:t xml:space="preserve"> U2, a half step evolution, is used to build a symmetric algorithm, as we can se</w:t>
      </w:r>
      <w:r>
        <w:rPr>
          <w:sz w:val="32"/>
          <w:szCs w:val="32"/>
        </w:rPr>
        <w:t>e in the full listing. The initial wave packet is built as a normalized Gaussian, centered around one minimum of the potential</w:t>
      </w:r>
    </w:p>
    <w:p w14:paraId="4A827D03" w14:textId="77777777" w:rsidR="007E469C" w:rsidRPr="00815BE1" w:rsidRDefault="00882205">
      <w:pPr>
        <w:pStyle w:val="Body"/>
        <w:rPr>
          <w:rFonts w:ascii="Monaco" w:eastAsia="Monaco" w:hAnsi="Monaco" w:cs="Monaco"/>
          <w:lang w:val="it-IT"/>
        </w:rPr>
      </w:pPr>
      <w:r>
        <w:rPr>
          <w:rFonts w:ascii="Monaco" w:hAnsi="Monaco"/>
        </w:rPr>
        <w:t xml:space="preserve"> </w:t>
      </w:r>
      <w:r w:rsidRPr="00815BE1">
        <w:rPr>
          <w:rFonts w:ascii="Monaco" w:hAnsi="Monaco"/>
          <w:lang w:val="it-IT"/>
        </w:rPr>
        <w:t xml:space="preserve">psi = </w:t>
      </w:r>
      <w:proofErr w:type="spellStart"/>
      <w:proofErr w:type="gramStart"/>
      <w:r w:rsidRPr="00815BE1">
        <w:rPr>
          <w:rFonts w:ascii="Monaco" w:hAnsi="Monaco"/>
          <w:lang w:val="it-IT"/>
        </w:rPr>
        <w:t>exp</w:t>
      </w:r>
      <w:proofErr w:type="spellEnd"/>
      <w:r w:rsidRPr="00815BE1">
        <w:rPr>
          <w:rFonts w:ascii="Monaco" w:hAnsi="Monaco"/>
          <w:lang w:val="it-IT"/>
        </w:rPr>
        <w:t>(</w:t>
      </w:r>
      <w:proofErr w:type="gramEnd"/>
      <w:r w:rsidRPr="00815BE1">
        <w:rPr>
          <w:rFonts w:ascii="Monaco" w:hAnsi="Monaco"/>
          <w:lang w:val="it-IT"/>
        </w:rPr>
        <w:t>-(x-x0).^2/4/</w:t>
      </w:r>
      <w:proofErr w:type="spellStart"/>
      <w:r w:rsidRPr="00815BE1">
        <w:rPr>
          <w:rFonts w:ascii="Monaco" w:hAnsi="Monaco"/>
          <w:lang w:val="it-IT"/>
        </w:rPr>
        <w:t>sigma+i</w:t>
      </w:r>
      <w:proofErr w:type="spellEnd"/>
      <w:r w:rsidRPr="00815BE1">
        <w:rPr>
          <w:rFonts w:ascii="Monaco" w:hAnsi="Monaco"/>
          <w:lang w:val="it-IT"/>
        </w:rPr>
        <w:t>*</w:t>
      </w:r>
      <w:proofErr w:type="spellStart"/>
      <w:r w:rsidRPr="00815BE1">
        <w:rPr>
          <w:rFonts w:ascii="Monaco" w:hAnsi="Monaco"/>
          <w:lang w:val="it-IT"/>
        </w:rPr>
        <w:t>mom</w:t>
      </w:r>
      <w:proofErr w:type="spellEnd"/>
      <w:r w:rsidRPr="00815BE1">
        <w:rPr>
          <w:rFonts w:ascii="Monaco" w:hAnsi="Monaco"/>
          <w:lang w:val="it-IT"/>
        </w:rPr>
        <w:t>*x)/2*</w:t>
      </w:r>
      <w:proofErr w:type="spellStart"/>
      <w:r w:rsidRPr="00815BE1">
        <w:rPr>
          <w:rFonts w:ascii="Monaco" w:hAnsi="Monaco"/>
          <w:lang w:val="it-IT"/>
        </w:rPr>
        <w:t>pi</w:t>
      </w:r>
      <w:proofErr w:type="spellEnd"/>
      <w:r w:rsidRPr="00815BE1">
        <w:rPr>
          <w:rFonts w:ascii="Monaco" w:hAnsi="Monaco"/>
          <w:lang w:val="it-IT"/>
        </w:rPr>
        <w:t>*sigma).^(1/4);</w:t>
      </w:r>
    </w:p>
    <w:p w14:paraId="0B02CBE3" w14:textId="77777777" w:rsidR="007E469C" w:rsidRPr="00815BE1" w:rsidRDefault="007E469C">
      <w:pPr>
        <w:pStyle w:val="Body"/>
        <w:rPr>
          <w:sz w:val="32"/>
          <w:szCs w:val="32"/>
          <w:lang w:val="it-IT"/>
        </w:rPr>
      </w:pPr>
    </w:p>
    <w:p w14:paraId="0554773F" w14:textId="77777777" w:rsidR="007E469C" w:rsidRDefault="00882205">
      <w:pPr>
        <w:pStyle w:val="Body"/>
        <w:rPr>
          <w:sz w:val="32"/>
          <w:szCs w:val="32"/>
        </w:rPr>
      </w:pPr>
      <w:r>
        <w:rPr>
          <w:sz w:val="32"/>
          <w:szCs w:val="32"/>
        </w:rPr>
        <w:t xml:space="preserve">The evolution is given by a loop over the number of time steps, each </w:t>
      </w:r>
      <w:r>
        <w:rPr>
          <w:sz w:val="32"/>
          <w:szCs w:val="32"/>
        </w:rPr>
        <w:t xml:space="preserve">consisting of the application of the phase factors to the wave function </w:t>
      </w:r>
      <w:proofErr w:type="spellStart"/>
      <w:r>
        <w:rPr>
          <w:sz w:val="32"/>
          <w:szCs w:val="32"/>
        </w:rPr>
        <w:t>alternatevily</w:t>
      </w:r>
      <w:proofErr w:type="spellEnd"/>
      <w:r>
        <w:rPr>
          <w:sz w:val="32"/>
          <w:szCs w:val="32"/>
        </w:rPr>
        <w:t xml:space="preserve"> in position and in momentum space, just one line</w:t>
      </w:r>
    </w:p>
    <w:p w14:paraId="146F4CB5" w14:textId="77777777" w:rsidR="007E469C" w:rsidRPr="00815BE1" w:rsidRDefault="00882205">
      <w:pPr>
        <w:pStyle w:val="Body"/>
        <w:rPr>
          <w:rFonts w:ascii="Monaco" w:eastAsia="Monaco" w:hAnsi="Monaco" w:cs="Monaco"/>
          <w:sz w:val="26"/>
          <w:szCs w:val="26"/>
          <w:lang w:val="it-IT"/>
        </w:rPr>
      </w:pPr>
      <w:r>
        <w:rPr>
          <w:rFonts w:ascii="Monaco" w:hAnsi="Monaco"/>
          <w:sz w:val="26"/>
          <w:szCs w:val="26"/>
          <w:lang w:val="de-DE"/>
        </w:rPr>
        <w:t xml:space="preserve">  </w:t>
      </w:r>
      <w:proofErr w:type="spellStart"/>
      <w:r>
        <w:rPr>
          <w:rFonts w:ascii="Monaco" w:hAnsi="Monaco"/>
          <w:sz w:val="26"/>
          <w:szCs w:val="26"/>
          <w:lang w:val="de-DE"/>
        </w:rPr>
        <w:t>psi</w:t>
      </w:r>
      <w:proofErr w:type="spellEnd"/>
      <w:r>
        <w:rPr>
          <w:rFonts w:ascii="Monaco" w:hAnsi="Monaco"/>
          <w:sz w:val="26"/>
          <w:szCs w:val="26"/>
          <w:lang w:val="de-DE"/>
        </w:rPr>
        <w:t xml:space="preserve"> = U.*</w:t>
      </w:r>
      <w:proofErr w:type="spellStart"/>
      <w:r>
        <w:rPr>
          <w:rFonts w:ascii="Monaco" w:hAnsi="Monaco"/>
          <w:sz w:val="26"/>
          <w:szCs w:val="26"/>
          <w:lang w:val="de-DE"/>
        </w:rPr>
        <w:t>ifft</w:t>
      </w:r>
      <w:proofErr w:type="spellEnd"/>
      <w:r>
        <w:rPr>
          <w:rFonts w:ascii="Monaco" w:hAnsi="Monaco"/>
          <w:sz w:val="26"/>
          <w:szCs w:val="26"/>
          <w:lang w:val="de-DE"/>
        </w:rPr>
        <w:t>(</w:t>
      </w:r>
      <w:proofErr w:type="spellStart"/>
      <w:r>
        <w:rPr>
          <w:rFonts w:ascii="Monaco" w:hAnsi="Monaco"/>
          <w:sz w:val="26"/>
          <w:szCs w:val="26"/>
          <w:lang w:val="de-DE"/>
        </w:rPr>
        <w:t>fft</w:t>
      </w:r>
      <w:proofErr w:type="spellEnd"/>
      <w:r>
        <w:rPr>
          <w:rFonts w:ascii="Monaco" w:hAnsi="Monaco"/>
          <w:sz w:val="26"/>
          <w:szCs w:val="26"/>
          <w:lang w:val="de-DE"/>
        </w:rPr>
        <w:t>(</w:t>
      </w:r>
      <w:proofErr w:type="spellStart"/>
      <w:r>
        <w:rPr>
          <w:rFonts w:ascii="Monaco" w:hAnsi="Monaco"/>
          <w:sz w:val="26"/>
          <w:szCs w:val="26"/>
          <w:lang w:val="de-DE"/>
        </w:rPr>
        <w:t>psi</w:t>
      </w:r>
      <w:proofErr w:type="spellEnd"/>
      <w:proofErr w:type="gramStart"/>
      <w:r>
        <w:rPr>
          <w:rFonts w:ascii="Monaco" w:hAnsi="Monaco"/>
          <w:sz w:val="26"/>
          <w:szCs w:val="26"/>
          <w:lang w:val="de-DE"/>
        </w:rPr>
        <w:t>).*</w:t>
      </w:r>
      <w:proofErr w:type="gramEnd"/>
      <w:r>
        <w:rPr>
          <w:rFonts w:ascii="Monaco" w:hAnsi="Monaco"/>
          <w:sz w:val="26"/>
          <w:szCs w:val="26"/>
          <w:lang w:val="de-DE"/>
        </w:rPr>
        <w:t>W);</w:t>
      </w:r>
    </w:p>
    <w:p w14:paraId="0CDE84AA" w14:textId="77777777" w:rsidR="007E469C" w:rsidRDefault="00882205">
      <w:pPr>
        <w:pStyle w:val="Body"/>
        <w:rPr>
          <w:sz w:val="32"/>
          <w:szCs w:val="32"/>
        </w:rPr>
      </w:pPr>
      <w:r>
        <w:rPr>
          <w:sz w:val="32"/>
          <w:szCs w:val="32"/>
        </w:rPr>
        <w:t xml:space="preserve">but it may be clearer by unfolding it to </w:t>
      </w:r>
    </w:p>
    <w:p w14:paraId="4F94171E" w14:textId="77777777" w:rsidR="007E469C" w:rsidRDefault="00882205">
      <w:pPr>
        <w:pStyle w:val="Body"/>
        <w:rPr>
          <w:rFonts w:ascii="Monaco" w:eastAsia="Monaco" w:hAnsi="Monaco" w:cs="Monaco"/>
          <w:sz w:val="30"/>
          <w:szCs w:val="30"/>
        </w:rPr>
      </w:pPr>
      <w:r>
        <w:rPr>
          <w:rFonts w:ascii="Monaco" w:hAnsi="Monaco"/>
          <w:sz w:val="32"/>
          <w:szCs w:val="32"/>
        </w:rPr>
        <w:t xml:space="preserve">  </w:t>
      </w:r>
      <w:r>
        <w:rPr>
          <w:rFonts w:ascii="Monaco" w:hAnsi="Monaco"/>
          <w:sz w:val="26"/>
          <w:szCs w:val="26"/>
        </w:rPr>
        <w:t xml:space="preserve">phi = </w:t>
      </w:r>
      <w:proofErr w:type="spellStart"/>
      <w:r>
        <w:rPr>
          <w:rFonts w:ascii="Monaco" w:hAnsi="Monaco"/>
          <w:sz w:val="26"/>
          <w:szCs w:val="26"/>
        </w:rPr>
        <w:t>fft</w:t>
      </w:r>
      <w:proofErr w:type="spellEnd"/>
      <w:r>
        <w:rPr>
          <w:rFonts w:ascii="Monaco" w:hAnsi="Monaco"/>
          <w:sz w:val="26"/>
          <w:szCs w:val="26"/>
        </w:rPr>
        <w:t xml:space="preserve">(psi); % </w:t>
      </w:r>
      <w:r>
        <w:rPr>
          <w:i/>
          <w:iCs/>
          <w:sz w:val="30"/>
          <w:szCs w:val="30"/>
        </w:rPr>
        <w:t>go to momentum space</w:t>
      </w:r>
    </w:p>
    <w:p w14:paraId="7F47BDED" w14:textId="77777777" w:rsidR="007E469C" w:rsidRDefault="00882205">
      <w:pPr>
        <w:pStyle w:val="Body"/>
        <w:rPr>
          <w:rFonts w:ascii="Monaco" w:eastAsia="Monaco" w:hAnsi="Monaco" w:cs="Monaco"/>
          <w:sz w:val="26"/>
          <w:szCs w:val="26"/>
        </w:rPr>
      </w:pPr>
      <w:r>
        <w:rPr>
          <w:rFonts w:ascii="Monaco" w:hAnsi="Monaco"/>
          <w:sz w:val="26"/>
          <w:szCs w:val="26"/>
        </w:rPr>
        <w:t xml:space="preserve">phi = </w:t>
      </w:r>
      <w:r>
        <w:rPr>
          <w:rFonts w:ascii="Monaco" w:hAnsi="Monaco"/>
          <w:sz w:val="26"/>
          <w:szCs w:val="26"/>
        </w:rPr>
        <w:t>W.*</w:t>
      </w:r>
      <w:proofErr w:type="gramStart"/>
      <w:r>
        <w:rPr>
          <w:rFonts w:ascii="Monaco" w:hAnsi="Monaco"/>
          <w:sz w:val="26"/>
          <w:szCs w:val="26"/>
        </w:rPr>
        <w:t xml:space="preserve">phi;   </w:t>
      </w:r>
      <w:proofErr w:type="gramEnd"/>
      <w:r>
        <w:rPr>
          <w:rFonts w:ascii="Monaco" w:hAnsi="Monaco"/>
          <w:sz w:val="26"/>
          <w:szCs w:val="26"/>
        </w:rPr>
        <w:t xml:space="preserve">  %</w:t>
      </w:r>
      <w:r>
        <w:rPr>
          <w:i/>
          <w:iCs/>
          <w:sz w:val="26"/>
          <w:szCs w:val="26"/>
        </w:rPr>
        <w:t xml:space="preserve"> apply W=exp(-</w:t>
      </w:r>
      <w:proofErr w:type="spellStart"/>
      <w:r>
        <w:rPr>
          <w:i/>
          <w:iCs/>
          <w:sz w:val="26"/>
          <w:szCs w:val="26"/>
        </w:rPr>
        <w:t>i</w:t>
      </w:r>
      <w:proofErr w:type="spellEnd"/>
      <w:r>
        <w:rPr>
          <w:i/>
          <w:iCs/>
          <w:sz w:val="26"/>
          <w:szCs w:val="26"/>
        </w:rPr>
        <w:t xml:space="preserve"> dt p^2)</w:t>
      </w:r>
    </w:p>
    <w:p w14:paraId="7E4E19BD" w14:textId="77777777" w:rsidR="007E469C" w:rsidRDefault="00882205">
      <w:pPr>
        <w:pStyle w:val="Body"/>
        <w:rPr>
          <w:rFonts w:ascii="Monaco" w:eastAsia="Monaco" w:hAnsi="Monaco" w:cs="Monaco"/>
          <w:sz w:val="26"/>
          <w:szCs w:val="26"/>
        </w:rPr>
      </w:pPr>
      <w:r>
        <w:rPr>
          <w:rFonts w:ascii="Monaco" w:hAnsi="Monaco"/>
          <w:sz w:val="26"/>
          <w:szCs w:val="26"/>
        </w:rPr>
        <w:t xml:space="preserve">psi = </w:t>
      </w:r>
      <w:proofErr w:type="spellStart"/>
      <w:r>
        <w:rPr>
          <w:rFonts w:ascii="Monaco" w:hAnsi="Monaco"/>
          <w:sz w:val="26"/>
          <w:szCs w:val="26"/>
        </w:rPr>
        <w:t>ifft</w:t>
      </w:r>
      <w:proofErr w:type="spellEnd"/>
      <w:r>
        <w:rPr>
          <w:rFonts w:ascii="Monaco" w:hAnsi="Monaco"/>
          <w:sz w:val="26"/>
          <w:szCs w:val="26"/>
        </w:rPr>
        <w:t>(phi</w:t>
      </w:r>
      <w:proofErr w:type="gramStart"/>
      <w:r>
        <w:rPr>
          <w:rFonts w:ascii="Monaco" w:hAnsi="Monaco"/>
          <w:sz w:val="26"/>
          <w:szCs w:val="26"/>
        </w:rPr>
        <w:t>);%</w:t>
      </w:r>
      <w:proofErr w:type="gramEnd"/>
      <w:r>
        <w:rPr>
          <w:rFonts w:ascii="Monaco" w:hAnsi="Monaco"/>
          <w:sz w:val="26"/>
          <w:szCs w:val="26"/>
        </w:rPr>
        <w:t xml:space="preserve"> </w:t>
      </w:r>
      <w:r>
        <w:rPr>
          <w:i/>
          <w:iCs/>
          <w:sz w:val="26"/>
          <w:szCs w:val="26"/>
        </w:rPr>
        <w:t>back to position space</w:t>
      </w:r>
    </w:p>
    <w:p w14:paraId="153E768D" w14:textId="77777777" w:rsidR="007E469C" w:rsidRPr="00815BE1" w:rsidRDefault="00882205">
      <w:pPr>
        <w:pStyle w:val="Body"/>
        <w:rPr>
          <w:rFonts w:eastAsia="Baskerville" w:cs="Baskerville"/>
          <w:i/>
          <w:iCs/>
          <w:sz w:val="26"/>
          <w:szCs w:val="26"/>
          <w:lang w:val="it-IT"/>
        </w:rPr>
      </w:pPr>
      <w:r w:rsidRPr="00815BE1">
        <w:rPr>
          <w:rFonts w:ascii="Monaco" w:hAnsi="Monaco"/>
          <w:sz w:val="26"/>
          <w:szCs w:val="26"/>
          <w:lang w:val="it-IT"/>
        </w:rPr>
        <w:t>psi = U.*</w:t>
      </w:r>
      <w:proofErr w:type="gramStart"/>
      <w:r w:rsidRPr="00815BE1">
        <w:rPr>
          <w:rFonts w:ascii="Monaco" w:hAnsi="Monaco"/>
          <w:sz w:val="26"/>
          <w:szCs w:val="26"/>
          <w:lang w:val="it-IT"/>
        </w:rPr>
        <w:t xml:space="preserve">psi;   </w:t>
      </w:r>
      <w:proofErr w:type="gramEnd"/>
      <w:r w:rsidRPr="00815BE1">
        <w:rPr>
          <w:rFonts w:ascii="Monaco" w:hAnsi="Monaco"/>
          <w:sz w:val="26"/>
          <w:szCs w:val="26"/>
          <w:lang w:val="it-IT"/>
        </w:rPr>
        <w:t xml:space="preserve">% </w:t>
      </w:r>
      <w:proofErr w:type="spellStart"/>
      <w:r w:rsidRPr="00815BE1">
        <w:rPr>
          <w:i/>
          <w:iCs/>
          <w:sz w:val="26"/>
          <w:szCs w:val="26"/>
          <w:lang w:val="it-IT"/>
        </w:rPr>
        <w:t>apply</w:t>
      </w:r>
      <w:proofErr w:type="spellEnd"/>
      <w:r w:rsidRPr="00815BE1">
        <w:rPr>
          <w:i/>
          <w:iCs/>
          <w:sz w:val="26"/>
          <w:szCs w:val="26"/>
          <w:lang w:val="it-IT"/>
        </w:rPr>
        <w:t xml:space="preserve"> U = </w:t>
      </w:r>
      <w:proofErr w:type="spellStart"/>
      <w:r w:rsidRPr="00815BE1">
        <w:rPr>
          <w:i/>
          <w:iCs/>
          <w:sz w:val="26"/>
          <w:szCs w:val="26"/>
          <w:lang w:val="it-IT"/>
        </w:rPr>
        <w:t>exp</w:t>
      </w:r>
      <w:proofErr w:type="spellEnd"/>
      <w:r w:rsidRPr="00815BE1">
        <w:rPr>
          <w:i/>
          <w:iCs/>
          <w:sz w:val="26"/>
          <w:szCs w:val="26"/>
          <w:lang w:val="it-IT"/>
        </w:rPr>
        <w:t xml:space="preserve">(-i </w:t>
      </w:r>
      <w:proofErr w:type="spellStart"/>
      <w:r w:rsidRPr="00815BE1">
        <w:rPr>
          <w:i/>
          <w:iCs/>
          <w:sz w:val="26"/>
          <w:szCs w:val="26"/>
          <w:lang w:val="it-IT"/>
        </w:rPr>
        <w:t>dt</w:t>
      </w:r>
      <w:proofErr w:type="spellEnd"/>
      <w:r w:rsidRPr="00815BE1">
        <w:rPr>
          <w:i/>
          <w:iCs/>
          <w:sz w:val="26"/>
          <w:szCs w:val="26"/>
          <w:lang w:val="it-IT"/>
        </w:rPr>
        <w:t xml:space="preserve"> V(x))</w:t>
      </w:r>
    </w:p>
    <w:p w14:paraId="1856C1B0" w14:textId="77777777" w:rsidR="007E469C" w:rsidRPr="00815BE1" w:rsidRDefault="007E469C">
      <w:pPr>
        <w:pStyle w:val="Body"/>
        <w:rPr>
          <w:rFonts w:eastAsia="Baskerville" w:cs="Baskerville"/>
          <w:sz w:val="32"/>
          <w:szCs w:val="32"/>
          <w:lang w:val="it-IT"/>
        </w:rPr>
      </w:pPr>
    </w:p>
    <w:p w14:paraId="535134D5" w14:textId="77777777" w:rsidR="007E469C" w:rsidRDefault="00882205">
      <w:pPr>
        <w:pStyle w:val="Body"/>
        <w:rPr>
          <w:rFonts w:eastAsia="Baskerville" w:cs="Baskerville"/>
          <w:sz w:val="32"/>
          <w:szCs w:val="32"/>
        </w:rPr>
      </w:pPr>
      <w:r>
        <w:rPr>
          <w:sz w:val="32"/>
          <w:szCs w:val="32"/>
        </w:rPr>
        <w:t>In this loop we spend most of the computing time. The rest of the code is devoted to the graphical displa</w:t>
      </w:r>
      <w:r>
        <w:rPr>
          <w:noProof/>
        </w:rPr>
        <w:drawing>
          <wp:anchor distT="152400" distB="152400" distL="152400" distR="152400" simplePos="0" relativeHeight="251661312" behindDoc="0" locked="0" layoutInCell="1" allowOverlap="1" wp14:anchorId="0CAACF15" wp14:editId="0FD721E9">
            <wp:simplePos x="0" y="0"/>
            <wp:positionH relativeFrom="page">
              <wp:posOffset>2038061</wp:posOffset>
            </wp:positionH>
            <wp:positionV relativeFrom="page">
              <wp:posOffset>5596798</wp:posOffset>
            </wp:positionV>
            <wp:extent cx="3480377" cy="3987932"/>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otscatt2D.png"/>
                    <pic:cNvPicPr>
                      <a:picLocks noChangeAspect="1"/>
                    </pic:cNvPicPr>
                  </pic:nvPicPr>
                  <pic:blipFill>
                    <a:blip r:embed="rId9"/>
                    <a:stretch>
                      <a:fillRect/>
                    </a:stretch>
                  </pic:blipFill>
                  <pic:spPr>
                    <a:xfrm>
                      <a:off x="0" y="0"/>
                      <a:ext cx="3480377" cy="3987932"/>
                    </a:xfrm>
                    <a:prstGeom prst="rect">
                      <a:avLst/>
                    </a:prstGeom>
                    <a:ln w="12700" cap="flat">
                      <a:noFill/>
                      <a:miter lim="400000"/>
                    </a:ln>
                    <a:effectLst/>
                  </pic:spPr>
                </pic:pic>
              </a:graphicData>
            </a:graphic>
          </wp:anchor>
        </w:drawing>
      </w:r>
      <w:r>
        <w:rPr>
          <w:sz w:val="32"/>
          <w:szCs w:val="32"/>
        </w:rPr>
        <w:t>y of the probability densit</w:t>
      </w:r>
      <w:r>
        <w:rPr>
          <w:sz w:val="32"/>
          <w:szCs w:val="32"/>
        </w:rPr>
        <w:t xml:space="preserve">y </w:t>
      </w:r>
      <m:oMath>
        <m:r>
          <w:rPr>
            <w:rFonts w:ascii="Cambria Math" w:hAnsi="Cambria Math"/>
            <w:sz w:val="29"/>
            <w:szCs w:val="29"/>
          </w:rPr>
          <m:t>ρ</m:t>
        </m:r>
        <m:r>
          <w:rPr>
            <w:rFonts w:ascii="Cambria Math" w:hAnsi="Cambria Math"/>
            <w:sz w:val="29"/>
            <w:szCs w:val="29"/>
          </w:rPr>
          <m:t>(</m:t>
        </m:r>
        <m:r>
          <w:rPr>
            <w:rFonts w:ascii="Cambria Math" w:hAnsi="Cambria Math"/>
            <w:sz w:val="29"/>
            <w:szCs w:val="29"/>
          </w:rPr>
          <m:t>x</m:t>
        </m:r>
        <m:r>
          <w:rPr>
            <w:rFonts w:ascii="Cambria Math" w:hAnsi="Cambria Math"/>
            <w:sz w:val="29"/>
            <w:szCs w:val="29"/>
          </w:rPr>
          <m:t>,</m:t>
        </m:r>
        <m:r>
          <w:rPr>
            <w:rFonts w:ascii="Cambria Math" w:hAnsi="Cambria Math"/>
            <w:sz w:val="29"/>
            <w:szCs w:val="29"/>
          </w:rPr>
          <m:t>t</m:t>
        </m:r>
        <m:r>
          <w:rPr>
            <w:rFonts w:ascii="Cambria Math" w:hAnsi="Cambria Math"/>
            <w:sz w:val="29"/>
            <w:szCs w:val="29"/>
          </w:rPr>
          <m:t>)=|</m:t>
        </m:r>
        <m:r>
          <w:rPr>
            <w:rFonts w:ascii="Cambria Math" w:hAnsi="Cambria Math"/>
            <w:sz w:val="29"/>
            <w:szCs w:val="29"/>
          </w:rPr>
          <m:t>ψ</m:t>
        </m:r>
        <m:r>
          <w:rPr>
            <w:rFonts w:ascii="Cambria Math" w:hAnsi="Cambria Math"/>
            <w:sz w:val="29"/>
            <w:szCs w:val="29"/>
          </w:rPr>
          <m:t>(</m:t>
        </m:r>
        <m:r>
          <w:rPr>
            <w:rFonts w:ascii="Cambria Math" w:hAnsi="Cambria Math"/>
            <w:sz w:val="29"/>
            <w:szCs w:val="29"/>
          </w:rPr>
          <m:t>x</m:t>
        </m:r>
        <m:r>
          <w:rPr>
            <w:rFonts w:ascii="Cambria Math" w:hAnsi="Cambria Math"/>
            <w:sz w:val="29"/>
            <w:szCs w:val="29"/>
          </w:rPr>
          <m:t>,</m:t>
        </m:r>
        <m:r>
          <w:rPr>
            <w:rFonts w:ascii="Cambria Math" w:hAnsi="Cambria Math"/>
            <w:sz w:val="29"/>
            <w:szCs w:val="29"/>
          </w:rPr>
          <m:t>t</m:t>
        </m:r>
        <m:r>
          <w:rPr>
            <w:rFonts w:ascii="Cambria Math" w:hAnsi="Cambria Math"/>
            <w:sz w:val="29"/>
            <w:szCs w:val="29"/>
          </w:rPr>
          <m:t>)</m:t>
        </m:r>
        <m:sSup>
          <m:sSupPr>
            <m:ctrlPr>
              <w:rPr>
                <w:rFonts w:ascii="Cambria Math" w:hAnsi="Cambria Math"/>
              </w:rPr>
            </m:ctrlPr>
          </m:sSupPr>
          <m:e>
            <m:r>
              <w:rPr>
                <w:rFonts w:ascii="Cambria Math" w:hAnsi="Cambria Math"/>
                <w:sz w:val="29"/>
                <w:szCs w:val="29"/>
              </w:rPr>
              <m:t>|</m:t>
            </m:r>
          </m:e>
          <m:sup>
            <m:r>
              <w:rPr>
                <w:rFonts w:ascii="Cambria Math" w:hAnsi="Cambria Math"/>
                <w:sz w:val="29"/>
                <w:szCs w:val="29"/>
              </w:rPr>
              <m:t>2</m:t>
            </m:r>
          </m:sup>
        </m:sSup>
      </m:oMath>
      <w:r>
        <w:rPr>
          <w:sz w:val="32"/>
          <w:szCs w:val="32"/>
        </w:rPr>
        <w:t xml:space="preserve">. An option lets us to save the snapshots in order to produce a </w:t>
      </w:r>
      <w:proofErr w:type="gramStart"/>
      <w:r>
        <w:rPr>
          <w:sz w:val="32"/>
          <w:szCs w:val="32"/>
        </w:rPr>
        <w:t>stand alone</w:t>
      </w:r>
      <w:proofErr w:type="gramEnd"/>
      <w:r>
        <w:rPr>
          <w:sz w:val="32"/>
          <w:szCs w:val="32"/>
        </w:rPr>
        <w:t xml:space="preserve"> video clip.  Let</w:t>
      </w:r>
      <w:r>
        <w:rPr>
          <w:sz w:val="32"/>
          <w:szCs w:val="32"/>
        </w:rPr>
        <w:t>’</w:t>
      </w:r>
      <w:r>
        <w:rPr>
          <w:sz w:val="32"/>
          <w:szCs w:val="32"/>
        </w:rPr>
        <w:t xml:space="preserve">s skip the details. </w:t>
      </w:r>
    </w:p>
    <w:p w14:paraId="6D64BC8C" w14:textId="77777777" w:rsidR="007E469C" w:rsidRDefault="007E469C">
      <w:pPr>
        <w:pStyle w:val="Body"/>
        <w:rPr>
          <w:rFonts w:eastAsia="Baskerville" w:cs="Baskerville"/>
          <w:sz w:val="32"/>
          <w:szCs w:val="32"/>
        </w:rPr>
      </w:pPr>
    </w:p>
    <w:p w14:paraId="4CA239A6" w14:textId="77777777" w:rsidR="007E469C" w:rsidRDefault="00882205">
      <w:pPr>
        <w:pStyle w:val="Heading2"/>
        <w:framePr w:dropCap="drop" w:lines="2" w:wrap="around" w:vAnchor="text" w:hAnchor="text"/>
        <w:shd w:val="clear" w:color="auto" w:fill="4B7196"/>
        <w:spacing w:after="0" w:line="777" w:lineRule="exact"/>
        <w:textAlignment w:val="baseline"/>
      </w:pPr>
      <w:r>
        <w:rPr>
          <w:rFonts w:eastAsia="Baskerville" w:cs="Baskerville"/>
          <w:color w:val="FFFFFF"/>
          <w:position w:val="-7"/>
          <w:sz w:val="93"/>
          <w:szCs w:val="93"/>
        </w:rPr>
        <w:t>T</w:t>
      </w:r>
    </w:p>
    <w:p w14:paraId="068A79A3" w14:textId="77777777" w:rsidR="007E469C" w:rsidRDefault="00882205">
      <w:pPr>
        <w:pStyle w:val="Heading2"/>
        <w:jc w:val="both"/>
        <w:rPr>
          <w:sz w:val="32"/>
          <w:szCs w:val="32"/>
        </w:rPr>
      </w:pPr>
      <w:r>
        <w:rPr>
          <w:sz w:val="34"/>
          <w:szCs w:val="34"/>
        </w:rPr>
        <w:t>he second example consists in the evolution of a wave packet in two-dimensions and it can be used to display the phenomena of dif</w:t>
      </w:r>
      <w:r>
        <w:rPr>
          <w:sz w:val="34"/>
          <w:szCs w:val="34"/>
        </w:rPr>
        <w:t xml:space="preserve">fraction and interference typical of wave mechanics. In the multidimensional case we have to work a bit more in defining the position grid and momentum grid. This can be easily done using </w:t>
      </w:r>
      <w:proofErr w:type="spellStart"/>
      <w:r>
        <w:rPr>
          <w:sz w:val="34"/>
          <w:szCs w:val="34"/>
        </w:rPr>
        <w:t>Matlab’s</w:t>
      </w:r>
      <w:proofErr w:type="spellEnd"/>
      <w:r>
        <w:rPr>
          <w:sz w:val="34"/>
          <w:szCs w:val="34"/>
        </w:rPr>
        <w:t xml:space="preserve"> built-in routines </w:t>
      </w:r>
      <w:proofErr w:type="spellStart"/>
      <w:r>
        <w:rPr>
          <w:i/>
          <w:iCs/>
        </w:rPr>
        <w:t>meshgrid</w:t>
      </w:r>
      <w:proofErr w:type="spellEnd"/>
      <w:r>
        <w:rPr>
          <w:i/>
          <w:iCs/>
        </w:rPr>
        <w:t xml:space="preserve"> </w:t>
      </w:r>
      <w:r>
        <w:rPr>
          <w:sz w:val="34"/>
          <w:szCs w:val="34"/>
        </w:rPr>
        <w:t xml:space="preserve">or </w:t>
      </w:r>
      <w:proofErr w:type="spellStart"/>
      <w:r>
        <w:rPr>
          <w:i/>
          <w:iCs/>
        </w:rPr>
        <w:t>ndgrid</w:t>
      </w:r>
      <w:proofErr w:type="spellEnd"/>
      <w:r>
        <w:rPr>
          <w:i/>
          <w:iCs/>
        </w:rPr>
        <w:t xml:space="preserve">. </w:t>
      </w:r>
      <w:r>
        <w:rPr>
          <w:sz w:val="32"/>
          <w:szCs w:val="32"/>
        </w:rPr>
        <w:t>T</w:t>
      </w:r>
      <w:r>
        <w:rPr>
          <w:sz w:val="34"/>
          <w:szCs w:val="34"/>
        </w:rPr>
        <w:t>he core of the progr</w:t>
      </w:r>
      <w:r>
        <w:rPr>
          <w:sz w:val="34"/>
          <w:szCs w:val="34"/>
        </w:rPr>
        <w:t xml:space="preserve">am is essentially identical, given we employ the two-dimensional version of the fast Fourier </w:t>
      </w:r>
      <w:proofErr w:type="spellStart"/>
      <w:r>
        <w:rPr>
          <w:sz w:val="34"/>
          <w:szCs w:val="34"/>
        </w:rPr>
        <w:t>tranform</w:t>
      </w:r>
      <w:proofErr w:type="spellEnd"/>
      <w:r>
        <w:rPr>
          <w:sz w:val="34"/>
          <w:szCs w:val="34"/>
        </w:rPr>
        <w:t xml:space="preserve"> </w:t>
      </w:r>
      <w:r>
        <w:rPr>
          <w:i/>
          <w:iCs/>
          <w:sz w:val="34"/>
          <w:szCs w:val="34"/>
        </w:rPr>
        <w:t>fft2</w:t>
      </w:r>
      <w:r>
        <w:rPr>
          <w:sz w:val="34"/>
          <w:szCs w:val="34"/>
        </w:rPr>
        <w:t xml:space="preserve"> and </w:t>
      </w:r>
      <w:r>
        <w:rPr>
          <w:i/>
          <w:iCs/>
          <w:sz w:val="34"/>
          <w:szCs w:val="34"/>
        </w:rPr>
        <w:t xml:space="preserve">ifft2. </w:t>
      </w:r>
      <w:r>
        <w:rPr>
          <w:sz w:val="32"/>
          <w:szCs w:val="32"/>
        </w:rPr>
        <w:t xml:space="preserve">The display is </w:t>
      </w:r>
      <w:proofErr w:type="spellStart"/>
      <w:r>
        <w:rPr>
          <w:sz w:val="32"/>
          <w:szCs w:val="32"/>
        </w:rPr>
        <w:t>organised</w:t>
      </w:r>
      <w:proofErr w:type="spellEnd"/>
      <w:r>
        <w:rPr>
          <w:sz w:val="32"/>
          <w:szCs w:val="32"/>
        </w:rPr>
        <w:t xml:space="preserve"> to give both the probability density and the phase: this latter is rendered by a color code which is linked to the phase. In this way one can check the difference between </w:t>
      </w:r>
      <w:r>
        <w:rPr>
          <w:i/>
          <w:iCs/>
          <w:sz w:val="32"/>
          <w:szCs w:val="32"/>
        </w:rPr>
        <w:t xml:space="preserve">phase </w:t>
      </w:r>
      <w:proofErr w:type="gramStart"/>
      <w:r>
        <w:rPr>
          <w:i/>
          <w:iCs/>
          <w:sz w:val="32"/>
          <w:szCs w:val="32"/>
        </w:rPr>
        <w:t xml:space="preserve">velocity </w:t>
      </w:r>
      <w:r>
        <w:rPr>
          <w:sz w:val="32"/>
          <w:szCs w:val="32"/>
        </w:rPr>
        <w:t xml:space="preserve"> and</w:t>
      </w:r>
      <w:proofErr w:type="gramEnd"/>
      <w:r>
        <w:rPr>
          <w:sz w:val="32"/>
          <w:szCs w:val="32"/>
        </w:rPr>
        <w:t xml:space="preserve"> </w:t>
      </w:r>
      <w:r>
        <w:rPr>
          <w:i/>
          <w:iCs/>
          <w:sz w:val="32"/>
          <w:szCs w:val="32"/>
        </w:rPr>
        <w:t xml:space="preserve">group velocity! </w:t>
      </w:r>
      <w:r>
        <w:rPr>
          <w:sz w:val="32"/>
          <w:szCs w:val="32"/>
        </w:rPr>
        <w:t>Here we have a plane wav</w:t>
      </w:r>
      <w:r>
        <w:rPr>
          <w:sz w:val="32"/>
          <w:szCs w:val="32"/>
        </w:rPr>
        <w:t xml:space="preserve">e packet scattering around a potential barrier and we can see the back scattered circular wave and the main packet continuing in the original direction. </w:t>
      </w:r>
    </w:p>
    <w:p w14:paraId="09691E03" w14:textId="77777777" w:rsidR="007E469C" w:rsidRDefault="007E469C">
      <w:pPr>
        <w:pStyle w:val="Body2"/>
        <w:rPr>
          <w:sz w:val="32"/>
          <w:szCs w:val="32"/>
        </w:rPr>
      </w:pPr>
    </w:p>
    <w:p w14:paraId="20B10A9F" w14:textId="77777777" w:rsidR="007E469C" w:rsidRDefault="00882205">
      <w:pPr>
        <w:pStyle w:val="Body2"/>
        <w:rPr>
          <w:sz w:val="32"/>
          <w:szCs w:val="32"/>
        </w:rPr>
      </w:pPr>
      <w:r>
        <w:rPr>
          <w:rFonts w:eastAsia="Arial Unicode MS" w:cs="Arial Unicode MS"/>
          <w:sz w:val="32"/>
          <w:szCs w:val="32"/>
          <w:lang w:val="en-US"/>
        </w:rPr>
        <w:t xml:space="preserve">A video clip with about this problem can be found as </w:t>
      </w:r>
      <w:r>
        <w:rPr>
          <w:rFonts w:eastAsia="Arial Unicode MS" w:cs="Arial Unicode MS"/>
          <w:sz w:val="32"/>
          <w:szCs w:val="32"/>
          <w:lang w:val="en-US"/>
        </w:rPr>
        <w:t>“</w:t>
      </w:r>
      <w:r>
        <w:rPr>
          <w:rFonts w:eastAsia="Arial Unicode MS" w:cs="Arial Unicode MS"/>
          <w:i/>
          <w:iCs/>
          <w:sz w:val="32"/>
          <w:szCs w:val="32"/>
          <w:lang w:val="en-US"/>
        </w:rPr>
        <w:t>thebigone.mov</w:t>
      </w:r>
      <w:r>
        <w:rPr>
          <w:rFonts w:eastAsia="Arial Unicode MS" w:cs="Arial Unicode MS"/>
          <w:i/>
          <w:iCs/>
          <w:sz w:val="32"/>
          <w:szCs w:val="32"/>
          <w:lang w:val="en-US"/>
        </w:rPr>
        <w:t xml:space="preserve">” </w:t>
      </w:r>
      <w:r>
        <w:rPr>
          <w:rFonts w:eastAsia="Arial Unicode MS" w:cs="Arial Unicode MS"/>
          <w:sz w:val="32"/>
          <w:szCs w:val="32"/>
          <w:lang w:val="en-US"/>
        </w:rPr>
        <w:t>in the file depository.</w:t>
      </w:r>
      <w:r>
        <w:rPr>
          <w:noProof/>
          <w:sz w:val="32"/>
          <w:szCs w:val="32"/>
        </w:rPr>
        <w:drawing>
          <wp:anchor distT="152400" distB="152400" distL="152400" distR="152400" simplePos="0" relativeHeight="251662336" behindDoc="0" locked="0" layoutInCell="1" allowOverlap="1" wp14:anchorId="4B3CB3D9" wp14:editId="72CC5B41">
            <wp:simplePos x="0" y="0"/>
            <wp:positionH relativeFrom="margin">
              <wp:posOffset>-6350</wp:posOffset>
            </wp:positionH>
            <wp:positionV relativeFrom="line">
              <wp:posOffset>386792</wp:posOffset>
            </wp:positionV>
            <wp:extent cx="5727700" cy="429696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descr="movie::/Users/eonofri/Google Drive/public/labfiscomp/CONTENTS/MeccanicaQuantistica/WaveMechanics/thebigone.mov"/>
                    <pic:cNvPicPr>
                      <a:picLocks/>
                    </pic:cNvPicPr>
                  </pic:nvPicPr>
                  <pic:blipFill>
                    <a:blip r:embed="rId10"/>
                    <a:stretch>
                      <a:fillRect/>
                    </a:stretch>
                  </pic:blipFill>
                  <pic:spPr>
                    <a:xfrm>
                      <a:off x="0" y="0"/>
                      <a:ext cx="5727700" cy="4296968"/>
                    </a:xfrm>
                    <a:prstGeom prst="rect">
                      <a:avLst/>
                    </a:prstGeom>
                    <a:ln w="12700" cap="flat">
                      <a:noFill/>
                      <a:miter lim="400000"/>
                    </a:ln>
                    <a:effectLst/>
                  </pic:spPr>
                </pic:pic>
              </a:graphicData>
            </a:graphic>
          </wp:anchor>
        </w:drawing>
      </w:r>
      <w:r>
        <w:rPr>
          <w:rFonts w:eastAsia="Arial Unicode MS" w:cs="Arial Unicode MS"/>
          <w:sz w:val="32"/>
          <w:szCs w:val="32"/>
          <w:lang w:val="en-US"/>
        </w:rPr>
        <w:t xml:space="preserve"> </w:t>
      </w:r>
    </w:p>
    <w:p w14:paraId="42F12BB6" w14:textId="77777777" w:rsidR="007E469C" w:rsidRDefault="00882205">
      <w:pPr>
        <w:pStyle w:val="Body2"/>
        <w:rPr>
          <w:i/>
          <w:iCs/>
          <w:sz w:val="36"/>
          <w:szCs w:val="36"/>
        </w:rPr>
      </w:pPr>
      <w:r>
        <w:rPr>
          <w:sz w:val="32"/>
          <w:szCs w:val="32"/>
        </w:rPr>
        <w:tab/>
      </w:r>
    </w:p>
    <w:p w14:paraId="3926B691" w14:textId="77777777" w:rsidR="007E469C" w:rsidRDefault="007E469C">
      <w:pPr>
        <w:pStyle w:val="Body2"/>
      </w:pPr>
    </w:p>
    <w:p w14:paraId="1D369D2A" w14:textId="77777777" w:rsidR="007E469C" w:rsidRDefault="007E469C">
      <w:pPr>
        <w:pStyle w:val="Body"/>
        <w:rPr>
          <w:rFonts w:eastAsia="Baskerville" w:cs="Baskerville"/>
          <w:sz w:val="32"/>
          <w:szCs w:val="32"/>
        </w:rPr>
      </w:pPr>
    </w:p>
    <w:p w14:paraId="5338087B" w14:textId="77777777" w:rsidR="007E469C" w:rsidRDefault="007E469C">
      <w:pPr>
        <w:pStyle w:val="Attribution"/>
      </w:pPr>
    </w:p>
    <w:p w14:paraId="27AA47AD" w14:textId="77777777" w:rsidR="007E469C" w:rsidRDefault="00882205">
      <w:pPr>
        <w:pStyle w:val="Subtitle"/>
      </w:pPr>
      <w:r>
        <w:t>L</w:t>
      </w:r>
      <w:r>
        <w:t>andau levels</w:t>
      </w:r>
    </w:p>
    <w:p w14:paraId="4A8C8E64" w14:textId="77777777" w:rsidR="007E469C" w:rsidRDefault="007E469C">
      <w:pPr>
        <w:pStyle w:val="Body2"/>
      </w:pPr>
    </w:p>
    <w:p w14:paraId="0D3F644E" w14:textId="77777777" w:rsidR="007E469C" w:rsidRDefault="00882205">
      <w:pPr>
        <w:pStyle w:val="Body2"/>
        <w:keepNext/>
        <w:framePr w:dropCap="margin" w:lines="2" w:wrap="around" w:vAnchor="text" w:hAnchor="page"/>
        <w:shd w:val="clear" w:color="auto" w:fill="E3E8E0"/>
        <w:spacing w:after="0" w:line="878" w:lineRule="exact"/>
        <w:ind w:left="960"/>
        <w:jc w:val="center"/>
        <w:textAlignment w:val="baseline"/>
      </w:pPr>
      <w:r>
        <w:rPr>
          <w:position w:val="-1"/>
          <w:sz w:val="96"/>
          <w:szCs w:val="96"/>
          <w:lang w:val="en-US"/>
        </w:rPr>
        <w:t>N</w:t>
      </w:r>
    </w:p>
    <w:p w14:paraId="1EA932EB" w14:textId="3625B548" w:rsidR="007E469C" w:rsidRDefault="00882205">
      <w:pPr>
        <w:pStyle w:val="Body2"/>
        <w:jc w:val="both"/>
        <w:rPr>
          <w:i/>
          <w:iCs/>
          <w:sz w:val="36"/>
          <w:szCs w:val="36"/>
        </w:rPr>
      </w:pPr>
      <w:r>
        <w:rPr>
          <w:sz w:val="32"/>
          <w:szCs w:val="32"/>
          <w:lang w:val="en-US"/>
        </w:rPr>
        <w:t>ow we introduce another elementary application of the splitting technique which has a distinguished character: Lan</w:t>
      </w:r>
      <w:r>
        <w:rPr>
          <w:sz w:val="32"/>
          <w:szCs w:val="32"/>
          <w:lang w:val="en-US"/>
        </w:rPr>
        <w:t>dau Levels on the computer. The subject has been for decades a topic in Mathematical Physics, since the 1930 paper by Landau, but in recent years it has been reconsidered or its phenomenological relevance</w:t>
      </w:r>
      <w:r>
        <w:rPr>
          <w:sz w:val="32"/>
          <w:szCs w:val="32"/>
          <w:vertAlign w:val="superscript"/>
        </w:rPr>
        <w:footnoteReference w:id="5"/>
      </w:r>
      <w:r>
        <w:rPr>
          <w:sz w:val="32"/>
          <w:szCs w:val="32"/>
          <w:lang w:val="en-US"/>
        </w:rPr>
        <w:t>. The problem consists in computing the energy spe</w:t>
      </w:r>
      <w:r>
        <w:rPr>
          <w:sz w:val="32"/>
          <w:szCs w:val="32"/>
          <w:lang w:val="en-US"/>
        </w:rPr>
        <w:t xml:space="preserve">ctrum for a charged particle in two dimensions subject to a transverse uniform magnetic field. The problem allows for a complete analytic solution (Landau), but the availability of a precise numerical computation make it possible to estimate the effect of </w:t>
      </w:r>
      <w:r>
        <w:rPr>
          <w:sz w:val="32"/>
          <w:szCs w:val="32"/>
          <w:lang w:val="en-US"/>
        </w:rPr>
        <w:t xml:space="preserve">various perturbation, which is not always possible analytically. Our method consists in representing momenta using the trick to go in momentum space via </w:t>
      </w:r>
      <w:proofErr w:type="spellStart"/>
      <w:r>
        <w:rPr>
          <w:i/>
          <w:iCs/>
          <w:sz w:val="38"/>
          <w:szCs w:val="38"/>
          <w:lang w:val="en-US"/>
        </w:rPr>
        <w:t>fft</w:t>
      </w:r>
      <w:proofErr w:type="spellEnd"/>
      <w:r>
        <w:rPr>
          <w:i/>
          <w:iCs/>
          <w:sz w:val="38"/>
          <w:szCs w:val="38"/>
          <w:lang w:val="en-US"/>
        </w:rPr>
        <w:t xml:space="preserve">, </w:t>
      </w:r>
      <w:r>
        <w:rPr>
          <w:sz w:val="32"/>
          <w:szCs w:val="32"/>
          <w:lang w:val="en-US"/>
        </w:rPr>
        <w:t>however this implies that we are working with periodic boundary conditions hence the particle live</w:t>
      </w:r>
      <w:r>
        <w:rPr>
          <w:sz w:val="32"/>
          <w:szCs w:val="32"/>
          <w:lang w:val="en-US"/>
        </w:rPr>
        <w:t>s on a torus</w:t>
      </w:r>
      <w:r>
        <w:rPr>
          <w:i/>
          <w:iCs/>
          <w:sz w:val="38"/>
          <w:szCs w:val="38"/>
          <w:lang w:val="en-US"/>
        </w:rPr>
        <w:t xml:space="preserve">. </w:t>
      </w:r>
      <w:r>
        <w:rPr>
          <w:sz w:val="32"/>
          <w:szCs w:val="32"/>
          <w:lang w:val="en-US"/>
        </w:rPr>
        <w:t xml:space="preserve">If the size of the torus is large enough this has little impact on the physics of the problem, but the interesting features of the problem manifest themselves in the opposite case, when we insist on having to do with a particle on a </w:t>
      </w:r>
      <w:r>
        <w:rPr>
          <w:sz w:val="32"/>
          <w:szCs w:val="32"/>
          <w:lang w:val="en-US"/>
        </w:rPr>
        <w:t>torus and a transversal magnetic field; since a strictly solenoidal field must have zero flux this means that we are actually studying a field generated by a suitable magnetic charge and this must be in accord with Dirac’s quantization condition - hence th</w:t>
      </w:r>
      <w:r>
        <w:rPr>
          <w:sz w:val="32"/>
          <w:szCs w:val="32"/>
          <w:lang w:val="en-US"/>
        </w:rPr>
        <w:t xml:space="preserve">e flux is quantized. The energy levels turn out to have a degeneracy exactly given by the quantized flux! We can then experiment what happens in presence of various perturbations. Details can be found in the two references; see also </w:t>
      </w:r>
      <w:proofErr w:type="gramStart"/>
      <w:r>
        <w:rPr>
          <w:sz w:val="32"/>
          <w:szCs w:val="32"/>
          <w:lang w:val="en-US"/>
        </w:rPr>
        <w:t>Ref.(</w:t>
      </w:r>
      <w:proofErr w:type="gramEnd"/>
      <w:r>
        <w:rPr>
          <w:sz w:val="32"/>
          <w:szCs w:val="32"/>
          <w:vertAlign w:val="superscript"/>
        </w:rPr>
        <w:footnoteReference w:id="6"/>
      </w:r>
      <w:r>
        <w:rPr>
          <w:sz w:val="32"/>
          <w:szCs w:val="32"/>
          <w:lang w:val="en-US"/>
        </w:rPr>
        <w:t xml:space="preserve">). </w:t>
      </w:r>
      <w:proofErr w:type="spellStart"/>
      <w:r>
        <w:rPr>
          <w:sz w:val="32"/>
          <w:szCs w:val="32"/>
          <w:lang w:val="en-US"/>
        </w:rPr>
        <w:t>Matlab</w:t>
      </w:r>
      <w:proofErr w:type="spellEnd"/>
      <w:r>
        <w:rPr>
          <w:sz w:val="32"/>
          <w:szCs w:val="32"/>
          <w:lang w:val="en-US"/>
        </w:rPr>
        <w:t xml:space="preserve"> code c</w:t>
      </w:r>
      <w:r>
        <w:rPr>
          <w:sz w:val="32"/>
          <w:szCs w:val="32"/>
          <w:lang w:val="en-US"/>
        </w:rPr>
        <w:t xml:space="preserve">an be found in the blog repository under the name </w:t>
      </w:r>
      <w:r>
        <w:rPr>
          <w:i/>
          <w:iCs/>
          <w:sz w:val="36"/>
          <w:szCs w:val="36"/>
          <w:lang w:val="en-US"/>
        </w:rPr>
        <w:t>LL</w:t>
      </w:r>
      <w:proofErr w:type="gramStart"/>
      <w:r>
        <w:rPr>
          <w:i/>
          <w:iCs/>
          <w:sz w:val="36"/>
          <w:szCs w:val="36"/>
          <w:lang w:val="en-US"/>
        </w:rPr>
        <w:t>2.m.</w:t>
      </w:r>
      <w:proofErr w:type="gramEnd"/>
    </w:p>
    <w:p w14:paraId="5C133224" w14:textId="77777777" w:rsidR="007E469C" w:rsidRDefault="007E469C">
      <w:pPr>
        <w:pStyle w:val="Body2"/>
        <w:jc w:val="both"/>
        <w:rPr>
          <w:i/>
          <w:iCs/>
          <w:sz w:val="36"/>
          <w:szCs w:val="36"/>
        </w:rPr>
      </w:pPr>
    </w:p>
    <w:p w14:paraId="677787EF" w14:textId="77777777" w:rsidR="007E469C" w:rsidRDefault="007E469C">
      <w:pPr>
        <w:pStyle w:val="Body2"/>
        <w:jc w:val="both"/>
        <w:rPr>
          <w:i/>
          <w:iCs/>
          <w:sz w:val="36"/>
          <w:szCs w:val="36"/>
        </w:rPr>
      </w:pPr>
    </w:p>
    <w:p w14:paraId="6FA6DB80" w14:textId="77777777" w:rsidR="007E469C" w:rsidRDefault="007E469C">
      <w:pPr>
        <w:pStyle w:val="Body2"/>
        <w:jc w:val="both"/>
        <w:rPr>
          <w:i/>
          <w:iCs/>
          <w:sz w:val="32"/>
          <w:szCs w:val="32"/>
        </w:rPr>
      </w:pPr>
    </w:p>
    <w:p w14:paraId="6F3FAB1E" w14:textId="77777777" w:rsidR="007E469C" w:rsidRDefault="00882205">
      <w:pPr>
        <w:pStyle w:val="Body2"/>
        <w:jc w:val="both"/>
        <w:rPr>
          <w:i/>
          <w:iCs/>
          <w:sz w:val="36"/>
          <w:szCs w:val="36"/>
        </w:rPr>
      </w:pPr>
      <w:r>
        <w:rPr>
          <w:i/>
          <w:iCs/>
          <w:sz w:val="32"/>
          <w:szCs w:val="32"/>
          <w:lang w:val="en-US"/>
        </w:rPr>
        <w:t xml:space="preserve">                  An example of Landau spectrum with monopole charge 8.</w:t>
      </w:r>
      <w:r>
        <w:rPr>
          <w:i/>
          <w:iCs/>
          <w:noProof/>
          <w:sz w:val="32"/>
          <w:szCs w:val="32"/>
        </w:rPr>
        <w:drawing>
          <wp:anchor distT="152400" distB="152400" distL="152400" distR="152400" simplePos="0" relativeHeight="251663360" behindDoc="0" locked="0" layoutInCell="1" allowOverlap="1" wp14:anchorId="24D5BB22" wp14:editId="3678DE32">
            <wp:simplePos x="0" y="0"/>
            <wp:positionH relativeFrom="margin">
              <wp:posOffset>829898</wp:posOffset>
            </wp:positionH>
            <wp:positionV relativeFrom="line">
              <wp:posOffset>343681</wp:posOffset>
            </wp:positionV>
            <wp:extent cx="4055204" cy="310055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erturbed.png"/>
                    <pic:cNvPicPr>
                      <a:picLocks noChangeAspect="1"/>
                    </pic:cNvPicPr>
                  </pic:nvPicPr>
                  <pic:blipFill>
                    <a:blip r:embed="rId11"/>
                    <a:stretch>
                      <a:fillRect/>
                    </a:stretch>
                  </pic:blipFill>
                  <pic:spPr>
                    <a:xfrm>
                      <a:off x="0" y="0"/>
                      <a:ext cx="4055204" cy="3100559"/>
                    </a:xfrm>
                    <a:prstGeom prst="rect">
                      <a:avLst/>
                    </a:prstGeom>
                    <a:ln w="12700" cap="flat">
                      <a:noFill/>
                      <a:miter lim="400000"/>
                    </a:ln>
                    <a:effectLst/>
                  </pic:spPr>
                </pic:pic>
              </a:graphicData>
            </a:graphic>
          </wp:anchor>
        </w:drawing>
      </w:r>
      <w:r>
        <w:rPr>
          <w:i/>
          <w:iCs/>
          <w:sz w:val="36"/>
          <w:szCs w:val="36"/>
          <w:lang w:val="en-US"/>
        </w:rPr>
        <w:t xml:space="preserve"> </w:t>
      </w:r>
    </w:p>
    <w:p w14:paraId="78949435" w14:textId="77777777" w:rsidR="007E469C" w:rsidRDefault="007E469C">
      <w:pPr>
        <w:pStyle w:val="Body2"/>
        <w:jc w:val="both"/>
        <w:rPr>
          <w:i/>
          <w:iCs/>
          <w:sz w:val="36"/>
          <w:szCs w:val="36"/>
        </w:rPr>
      </w:pPr>
    </w:p>
    <w:p w14:paraId="7706AE43" w14:textId="77777777" w:rsidR="007E469C" w:rsidRDefault="007E469C">
      <w:pPr>
        <w:pStyle w:val="Body2"/>
        <w:jc w:val="both"/>
        <w:rPr>
          <w:i/>
          <w:iCs/>
          <w:sz w:val="36"/>
          <w:szCs w:val="36"/>
        </w:rPr>
      </w:pPr>
    </w:p>
    <w:p w14:paraId="565827AA" w14:textId="77777777" w:rsidR="007E469C" w:rsidRDefault="007E469C">
      <w:pPr>
        <w:pStyle w:val="Body2"/>
        <w:jc w:val="both"/>
        <w:rPr>
          <w:i/>
          <w:iCs/>
          <w:sz w:val="36"/>
          <w:szCs w:val="36"/>
        </w:rPr>
      </w:pPr>
    </w:p>
    <w:p w14:paraId="0EF6912F" w14:textId="77777777" w:rsidR="007E469C" w:rsidRDefault="007E469C">
      <w:pPr>
        <w:pStyle w:val="Body2"/>
        <w:jc w:val="both"/>
        <w:rPr>
          <w:i/>
          <w:iCs/>
          <w:sz w:val="36"/>
          <w:szCs w:val="36"/>
        </w:rPr>
      </w:pPr>
    </w:p>
    <w:p w14:paraId="242C652F" w14:textId="77777777" w:rsidR="007E469C" w:rsidRDefault="007E469C">
      <w:pPr>
        <w:pStyle w:val="Body2"/>
        <w:jc w:val="both"/>
        <w:rPr>
          <w:i/>
          <w:iCs/>
          <w:sz w:val="36"/>
          <w:szCs w:val="36"/>
        </w:rPr>
      </w:pPr>
    </w:p>
    <w:p w14:paraId="56327CE3" w14:textId="77777777" w:rsidR="007E469C" w:rsidRDefault="007E469C">
      <w:pPr>
        <w:pStyle w:val="Body2"/>
        <w:jc w:val="both"/>
        <w:rPr>
          <w:i/>
          <w:iCs/>
          <w:sz w:val="36"/>
          <w:szCs w:val="36"/>
        </w:rPr>
      </w:pPr>
    </w:p>
    <w:p w14:paraId="69EDEEDF" w14:textId="77777777" w:rsidR="007E469C" w:rsidRDefault="007E469C">
      <w:pPr>
        <w:pStyle w:val="Body2"/>
        <w:jc w:val="both"/>
        <w:rPr>
          <w:i/>
          <w:iCs/>
          <w:sz w:val="36"/>
          <w:szCs w:val="36"/>
        </w:rPr>
      </w:pPr>
    </w:p>
    <w:p w14:paraId="67F1DC1E" w14:textId="77777777" w:rsidR="007E469C" w:rsidRDefault="007E469C">
      <w:pPr>
        <w:pStyle w:val="Body2"/>
        <w:jc w:val="both"/>
        <w:rPr>
          <w:i/>
          <w:iCs/>
          <w:sz w:val="36"/>
          <w:szCs w:val="36"/>
        </w:rPr>
      </w:pPr>
    </w:p>
    <w:p w14:paraId="44965572" w14:textId="77777777" w:rsidR="007E469C" w:rsidRDefault="007E469C">
      <w:pPr>
        <w:pStyle w:val="Body2"/>
        <w:jc w:val="both"/>
        <w:rPr>
          <w:i/>
          <w:iCs/>
          <w:sz w:val="36"/>
          <w:szCs w:val="36"/>
        </w:rPr>
      </w:pPr>
    </w:p>
    <w:p w14:paraId="5658DB7E" w14:textId="77777777" w:rsidR="007E469C" w:rsidRDefault="007E469C">
      <w:pPr>
        <w:pStyle w:val="Body2"/>
        <w:jc w:val="both"/>
        <w:rPr>
          <w:i/>
          <w:iCs/>
          <w:sz w:val="32"/>
          <w:szCs w:val="32"/>
        </w:rPr>
      </w:pPr>
    </w:p>
    <w:p w14:paraId="29E94BE3" w14:textId="77777777" w:rsidR="007E469C" w:rsidRDefault="00882205">
      <w:pPr>
        <w:pStyle w:val="Body2"/>
        <w:jc w:val="both"/>
        <w:rPr>
          <w:sz w:val="32"/>
          <w:szCs w:val="32"/>
        </w:rPr>
      </w:pPr>
      <w:r>
        <w:rPr>
          <w:noProof/>
        </w:rPr>
        <w:drawing>
          <wp:anchor distT="152400" distB="152400" distL="152400" distR="152400" simplePos="0" relativeHeight="251665408" behindDoc="0" locked="0" layoutInCell="1" allowOverlap="1" wp14:anchorId="55F0EBA5" wp14:editId="168CFDB9">
            <wp:simplePos x="0" y="0"/>
            <wp:positionH relativeFrom="page">
              <wp:posOffset>1750648</wp:posOffset>
            </wp:positionH>
            <wp:positionV relativeFrom="page">
              <wp:posOffset>1804229</wp:posOffset>
            </wp:positionV>
            <wp:extent cx="3814951" cy="31856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landau_levels.png"/>
                    <pic:cNvPicPr>
                      <a:picLocks noChangeAspect="1"/>
                    </pic:cNvPicPr>
                  </pic:nvPicPr>
                  <pic:blipFill>
                    <a:blip r:embed="rId12"/>
                    <a:stretch>
                      <a:fillRect/>
                    </a:stretch>
                  </pic:blipFill>
                  <pic:spPr>
                    <a:xfrm>
                      <a:off x="0" y="0"/>
                      <a:ext cx="3814951" cy="3185600"/>
                    </a:xfrm>
                    <a:prstGeom prst="rect">
                      <a:avLst/>
                    </a:prstGeom>
                    <a:ln w="12700" cap="flat">
                      <a:noFill/>
                      <a:miter lim="400000"/>
                    </a:ln>
                    <a:effectLst/>
                  </pic:spPr>
                </pic:pic>
              </a:graphicData>
            </a:graphic>
          </wp:anchor>
        </w:drawing>
      </w:r>
      <w:r>
        <w:rPr>
          <w:sz w:val="32"/>
          <w:szCs w:val="32"/>
          <w:lang w:val="en-US"/>
        </w:rPr>
        <w:t>The previous plot shows that u</w:t>
      </w:r>
      <w:r>
        <w:rPr>
          <w:i/>
          <w:iCs/>
          <w:sz w:val="32"/>
          <w:szCs w:val="32"/>
          <w:lang w:val="en-US"/>
        </w:rPr>
        <w:t xml:space="preserve">nder a periodic perturbation the Landau levels are rather stable, </w:t>
      </w:r>
      <w:r>
        <w:rPr>
          <w:sz w:val="32"/>
          <w:szCs w:val="32"/>
          <w:lang w:val="en-US"/>
        </w:rPr>
        <w:t>which is important since in real materials impurities are always present</w:t>
      </w:r>
      <w:r>
        <w:rPr>
          <w:i/>
          <w:iCs/>
          <w:sz w:val="32"/>
          <w:szCs w:val="32"/>
          <w:lang w:val="en-US"/>
        </w:rPr>
        <w:t xml:space="preserve">. </w:t>
      </w:r>
      <w:r>
        <w:rPr>
          <w:sz w:val="32"/>
          <w:szCs w:val="32"/>
          <w:lang w:val="en-US"/>
        </w:rPr>
        <w:t xml:space="preserve">This appears to be hard to prove analytically.  </w:t>
      </w:r>
    </w:p>
    <w:p w14:paraId="76111881" w14:textId="77777777" w:rsidR="007E469C" w:rsidRDefault="00882205">
      <w:pPr>
        <w:pStyle w:val="Body2"/>
        <w:jc w:val="both"/>
        <w:rPr>
          <w:sz w:val="32"/>
          <w:szCs w:val="32"/>
        </w:rPr>
      </w:pPr>
      <w:r>
        <w:rPr>
          <w:sz w:val="32"/>
          <w:szCs w:val="32"/>
          <w:lang w:val="en-US"/>
        </w:rPr>
        <w:tab/>
        <w:t xml:space="preserve">The essential features of the program are the following: </w:t>
      </w:r>
    </w:p>
    <w:p w14:paraId="08E6134A" w14:textId="77777777" w:rsidR="007E469C" w:rsidRDefault="00882205">
      <w:pPr>
        <w:pStyle w:val="Body2"/>
        <w:numPr>
          <w:ilvl w:val="0"/>
          <w:numId w:val="2"/>
        </w:numPr>
        <w:jc w:val="both"/>
        <w:rPr>
          <w:sz w:val="32"/>
          <w:szCs w:val="32"/>
          <w:lang w:val="en-US"/>
        </w:rPr>
      </w:pPr>
      <w:r>
        <w:rPr>
          <w:sz w:val="32"/>
          <w:szCs w:val="32"/>
          <w:lang w:val="en-US"/>
        </w:rPr>
        <w:t>we do no</w:t>
      </w:r>
      <w:r>
        <w:rPr>
          <w:sz w:val="32"/>
          <w:szCs w:val="32"/>
          <w:lang w:val="en-US"/>
        </w:rPr>
        <w:t xml:space="preserve">t use a </w:t>
      </w:r>
      <w:proofErr w:type="spellStart"/>
      <w:r>
        <w:rPr>
          <w:sz w:val="32"/>
          <w:szCs w:val="32"/>
          <w:lang w:val="en-US"/>
        </w:rPr>
        <w:t>discretisation</w:t>
      </w:r>
      <w:proofErr w:type="spellEnd"/>
      <w:r>
        <w:rPr>
          <w:sz w:val="32"/>
          <w:szCs w:val="32"/>
          <w:lang w:val="en-US"/>
        </w:rPr>
        <w:t xml:space="preserve"> to represent the momentum operators, rather we resort to the spectral representation based on the fast Fourier transform.</w:t>
      </w:r>
    </w:p>
    <w:p w14:paraId="7D7EAC43" w14:textId="77777777" w:rsidR="007E469C" w:rsidRDefault="00882205">
      <w:pPr>
        <w:pStyle w:val="Body2"/>
        <w:numPr>
          <w:ilvl w:val="0"/>
          <w:numId w:val="2"/>
        </w:numPr>
        <w:jc w:val="both"/>
        <w:rPr>
          <w:sz w:val="32"/>
          <w:szCs w:val="32"/>
          <w:lang w:val="en-US"/>
        </w:rPr>
      </w:pPr>
      <w:r>
        <w:rPr>
          <w:sz w:val="32"/>
          <w:szCs w:val="32"/>
          <w:lang w:val="en-US"/>
        </w:rPr>
        <w:t>we take into account that the wave function for a charged particle on a compact manifold (here the torus) subje</w:t>
      </w:r>
      <w:r>
        <w:rPr>
          <w:sz w:val="32"/>
          <w:szCs w:val="32"/>
          <w:lang w:val="en-US"/>
        </w:rPr>
        <w:t xml:space="preserve">ct to a transversal magnetic field is not just a periodic function on the torus, rather it is a section of the line bundle built according to the rules of quantum gauge theories. This obliges us to introduce a correction with a phase factor </w:t>
      </w:r>
      <w:r>
        <w:rPr>
          <w:i/>
          <w:iCs/>
          <w:sz w:val="32"/>
          <w:szCs w:val="32"/>
          <w:lang w:val="en-US"/>
        </w:rPr>
        <w:t xml:space="preserve">before </w:t>
      </w:r>
      <w:r>
        <w:rPr>
          <w:sz w:val="32"/>
          <w:szCs w:val="32"/>
          <w:lang w:val="en-US"/>
        </w:rPr>
        <w:t>taking t</w:t>
      </w:r>
      <w:r>
        <w:rPr>
          <w:sz w:val="32"/>
          <w:szCs w:val="32"/>
          <w:lang w:val="en-US"/>
        </w:rPr>
        <w:t xml:space="preserve">he Fourier transform. Details can be found in the first references. </w:t>
      </w:r>
    </w:p>
    <w:p w14:paraId="7FA370E2" w14:textId="77777777" w:rsidR="007E469C" w:rsidRDefault="00882205">
      <w:pPr>
        <w:pStyle w:val="Body2"/>
        <w:numPr>
          <w:ilvl w:val="0"/>
          <w:numId w:val="2"/>
        </w:numPr>
        <w:jc w:val="both"/>
        <w:rPr>
          <w:color w:val="434343"/>
          <w:sz w:val="32"/>
          <w:szCs w:val="32"/>
          <w:lang w:val="en-US"/>
        </w:rPr>
      </w:pPr>
      <w:r>
        <w:rPr>
          <w:sz w:val="32"/>
          <w:szCs w:val="32"/>
          <w:lang w:val="en-US"/>
        </w:rPr>
        <w:t xml:space="preserve">The spectrum is computed using the </w:t>
      </w:r>
      <w:proofErr w:type="spellStart"/>
      <w:r>
        <w:rPr>
          <w:sz w:val="32"/>
          <w:szCs w:val="32"/>
          <w:lang w:val="en-US"/>
        </w:rPr>
        <w:t>matlab</w:t>
      </w:r>
      <w:proofErr w:type="spellEnd"/>
      <w:r>
        <w:rPr>
          <w:sz w:val="32"/>
          <w:szCs w:val="32"/>
          <w:lang w:val="en-US"/>
        </w:rPr>
        <w:t xml:space="preserve"> routine </w:t>
      </w:r>
      <w:proofErr w:type="spellStart"/>
      <w:r>
        <w:rPr>
          <w:b/>
          <w:bCs/>
          <w:i/>
          <w:iCs/>
          <w:sz w:val="38"/>
          <w:szCs w:val="38"/>
          <w:lang w:val="en-US"/>
        </w:rPr>
        <w:t>eigs</w:t>
      </w:r>
      <w:proofErr w:type="spellEnd"/>
      <w:r>
        <w:rPr>
          <w:sz w:val="32"/>
          <w:szCs w:val="32"/>
          <w:lang w:val="en-US"/>
        </w:rPr>
        <w:t xml:space="preserve"> which implements the </w:t>
      </w:r>
      <w:proofErr w:type="spellStart"/>
      <w:r>
        <w:rPr>
          <w:i/>
          <w:iCs/>
          <w:sz w:val="32"/>
          <w:szCs w:val="32"/>
          <w:lang w:val="en-US"/>
        </w:rPr>
        <w:t>Krylov</w:t>
      </w:r>
      <w:proofErr w:type="spellEnd"/>
      <w:r>
        <w:rPr>
          <w:i/>
          <w:iCs/>
          <w:sz w:val="32"/>
          <w:szCs w:val="32"/>
          <w:lang w:val="en-US"/>
        </w:rPr>
        <w:t xml:space="preserve">-Schur </w:t>
      </w:r>
      <w:r>
        <w:rPr>
          <w:sz w:val="32"/>
          <w:szCs w:val="32"/>
          <w:lang w:val="en-US"/>
        </w:rPr>
        <w:t>algorithm</w:t>
      </w:r>
      <w:r>
        <w:rPr>
          <w:sz w:val="32"/>
          <w:szCs w:val="32"/>
          <w:vertAlign w:val="superscript"/>
        </w:rPr>
        <w:footnoteReference w:id="7"/>
      </w:r>
      <w:r>
        <w:rPr>
          <w:sz w:val="32"/>
          <w:szCs w:val="32"/>
          <w:lang w:val="en-US"/>
        </w:rPr>
        <w:t>: it allows to define the Hamiltonian operator through a subroutine instead of giving e</w:t>
      </w:r>
      <w:r>
        <w:rPr>
          <w:sz w:val="32"/>
          <w:szCs w:val="32"/>
          <w:lang w:val="en-US"/>
        </w:rPr>
        <w:t xml:space="preserve">xplicitly its matrix representation. The accuracy of the method is remarkable. See the following plot where the degeneracy of the levels is reproduced to the required accuracy </w:t>
      </w:r>
      <m:oMath>
        <m:sSup>
          <m:sSupPr>
            <m:ctrlPr>
              <w:rPr>
                <w:rFonts w:ascii="Cambria Math" w:hAnsi="Cambria Math"/>
              </w:rPr>
            </m:ctrlPr>
          </m:sSupPr>
          <m:e>
            <m:r>
              <w:rPr>
                <w:rFonts w:ascii="Cambria Math" w:hAnsi="Cambria Math"/>
                <w:color w:val="434343"/>
                <w:sz w:val="31"/>
                <w:szCs w:val="31"/>
              </w:rPr>
              <m:t>10</m:t>
            </m:r>
          </m:e>
          <m:sup>
            <m:r>
              <w:rPr>
                <w:rFonts w:ascii="Cambria Math" w:hAnsi="Cambria Math"/>
                <w:color w:val="434343"/>
                <w:sz w:val="31"/>
                <w:szCs w:val="31"/>
              </w:rPr>
              <m:t>-</m:t>
            </m:r>
            <m:r>
              <w:rPr>
                <w:rFonts w:ascii="Cambria Math" w:hAnsi="Cambria Math"/>
                <w:color w:val="434343"/>
                <w:sz w:val="31"/>
                <w:szCs w:val="31"/>
              </w:rPr>
              <m:t>12</m:t>
            </m:r>
          </m:sup>
        </m:sSup>
      </m:oMath>
      <w:r>
        <w:rPr>
          <w:sz w:val="32"/>
          <w:szCs w:val="32"/>
          <w:lang w:val="en-US"/>
        </w:rPr>
        <w:t>.</w:t>
      </w:r>
    </w:p>
    <w:p w14:paraId="4E106ED2" w14:textId="77777777" w:rsidR="007E469C" w:rsidRDefault="007E469C">
      <w:pPr>
        <w:pStyle w:val="Body2"/>
        <w:jc w:val="both"/>
        <w:rPr>
          <w:sz w:val="32"/>
          <w:szCs w:val="32"/>
        </w:rPr>
      </w:pPr>
    </w:p>
    <w:p w14:paraId="6778583C" w14:textId="77777777" w:rsidR="007E469C" w:rsidRDefault="007E469C">
      <w:pPr>
        <w:pStyle w:val="Body2"/>
        <w:jc w:val="both"/>
        <w:rPr>
          <w:sz w:val="32"/>
          <w:szCs w:val="32"/>
        </w:rPr>
      </w:pPr>
    </w:p>
    <w:p w14:paraId="0EDDEFDC" w14:textId="77777777" w:rsidR="007E469C" w:rsidRDefault="007E469C">
      <w:pPr>
        <w:pStyle w:val="Body2"/>
        <w:jc w:val="both"/>
        <w:rPr>
          <w:sz w:val="32"/>
          <w:szCs w:val="32"/>
        </w:rPr>
      </w:pPr>
    </w:p>
    <w:p w14:paraId="73477A46" w14:textId="77777777" w:rsidR="007E469C" w:rsidRDefault="00882205">
      <w:pPr>
        <w:pStyle w:val="Body2"/>
        <w:jc w:val="both"/>
        <w:rPr>
          <w:i/>
          <w:iCs/>
          <w:sz w:val="36"/>
          <w:szCs w:val="36"/>
        </w:rPr>
      </w:pPr>
      <w:r>
        <w:rPr>
          <w:sz w:val="32"/>
          <w:szCs w:val="32"/>
          <w:lang w:val="en-US"/>
        </w:rPr>
        <w:t xml:space="preserve">The relevant code, to be found in the archive, is called </w:t>
      </w:r>
      <w:proofErr w:type="spellStart"/>
      <w:r>
        <w:rPr>
          <w:i/>
          <w:iCs/>
          <w:sz w:val="32"/>
          <w:szCs w:val="32"/>
          <w:lang w:val="en-US"/>
        </w:rPr>
        <w:t>LandauMathieu.m</w:t>
      </w:r>
      <w:proofErr w:type="spellEnd"/>
      <w:r>
        <w:rPr>
          <w:sz w:val="32"/>
          <w:szCs w:val="32"/>
          <w:lang w:val="en-US"/>
        </w:rPr>
        <w:t xml:space="preserve">. </w:t>
      </w:r>
    </w:p>
    <w:p w14:paraId="182AC7D8" w14:textId="77777777" w:rsidR="007E469C" w:rsidRDefault="00882205">
      <w:pPr>
        <w:pStyle w:val="Body2"/>
        <w:jc w:val="both"/>
      </w:pPr>
      <w:r>
        <w:rPr>
          <w:i/>
          <w:iCs/>
          <w:noProof/>
          <w:sz w:val="36"/>
          <w:szCs w:val="36"/>
        </w:rPr>
        <w:drawing>
          <wp:anchor distT="152400" distB="152400" distL="152400" distR="152400" simplePos="0" relativeHeight="251664384" behindDoc="0" locked="0" layoutInCell="1" allowOverlap="1" wp14:anchorId="39EE6172" wp14:editId="091D37F2">
            <wp:simplePos x="0" y="0"/>
            <wp:positionH relativeFrom="margin">
              <wp:posOffset>-293370</wp:posOffset>
            </wp:positionH>
            <wp:positionV relativeFrom="line">
              <wp:posOffset>559966</wp:posOffset>
            </wp:positionV>
            <wp:extent cx="6301741" cy="531314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LanMat.png"/>
                    <pic:cNvPicPr>
                      <a:picLocks noChangeAspect="1"/>
                    </pic:cNvPicPr>
                  </pic:nvPicPr>
                  <pic:blipFill>
                    <a:blip r:embed="rId13"/>
                    <a:stretch>
                      <a:fillRect/>
                    </a:stretch>
                  </pic:blipFill>
                  <pic:spPr>
                    <a:xfrm>
                      <a:off x="0" y="0"/>
                      <a:ext cx="6301741" cy="5313146"/>
                    </a:xfrm>
                    <a:prstGeom prst="rect">
                      <a:avLst/>
                    </a:prstGeom>
                    <a:ln w="12700" cap="flat">
                      <a:noFill/>
                      <a:miter lim="400000"/>
                    </a:ln>
                    <a:effectLst/>
                  </pic:spPr>
                </pic:pic>
              </a:graphicData>
            </a:graphic>
          </wp:anchor>
        </w:drawing>
      </w:r>
    </w:p>
    <w:sectPr w:rsidR="007E469C">
      <w:headerReference w:type="default" r:id="rId14"/>
      <w:footerReference w:type="default" r:id="rId15"/>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D9979" w14:textId="77777777" w:rsidR="00882205" w:rsidRDefault="00882205">
      <w:r>
        <w:separator/>
      </w:r>
    </w:p>
  </w:endnote>
  <w:endnote w:type="continuationSeparator" w:id="0">
    <w:p w14:paraId="033622A8" w14:textId="77777777" w:rsidR="00882205" w:rsidRDefault="0088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w:panose1 w:val="02020502070401020303"/>
    <w:charset w:val="00"/>
    <w:family w:val="roman"/>
    <w:pitch w:val="variable"/>
    <w:sig w:usb0="80000067" w:usb1="02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ill Sans">
    <w:panose1 w:val="020B0502020104020203"/>
    <w:charset w:val="B1"/>
    <w:family w:val="swiss"/>
    <w:pitch w:val="variable"/>
    <w:sig w:usb0="80000A67" w:usb1="00000000" w:usb2="00000000" w:usb3="00000000" w:csb0="000001F7" w:csb1="00000000"/>
  </w:font>
  <w:font w:name="Monaco">
    <w:panose1 w:val="00000000000000000000"/>
    <w:charset w:val="4D"/>
    <w:family w:val="auto"/>
    <w:pitch w:val="variable"/>
    <w:sig w:usb0="A00002FF" w:usb1="500039FB" w:usb2="00000000" w:usb3="00000000" w:csb0="00000197" w:csb1="00000000"/>
  </w:font>
  <w:font w:name="Baskerville SemiBold">
    <w:panose1 w:val="02020702070400020203"/>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63B52" w14:textId="77777777" w:rsidR="007E469C" w:rsidRDefault="00882205">
    <w:pPr>
      <w:pStyle w:val="HeaderFooter"/>
      <w:tabs>
        <w:tab w:val="center" w:pos="4510"/>
      </w:tabs>
    </w:pPr>
    <w:r>
      <w:t>matlab Wave mechanics</w:t>
    </w:r>
    <w:r>
      <w:tab/>
    </w:r>
    <w:r>
      <w:tab/>
    </w:r>
    <w:r>
      <w:fldChar w:fldCharType="begin"/>
    </w:r>
    <w:r>
      <w:instrText xml:space="preserve"> PAGE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2563E" w14:textId="77777777" w:rsidR="00882205" w:rsidRDefault="00882205">
      <w:r>
        <w:separator/>
      </w:r>
    </w:p>
  </w:footnote>
  <w:footnote w:type="continuationSeparator" w:id="0">
    <w:p w14:paraId="564569FF" w14:textId="77777777" w:rsidR="00882205" w:rsidRDefault="00882205">
      <w:r>
        <w:continuationSeparator/>
      </w:r>
    </w:p>
  </w:footnote>
  <w:footnote w:type="continuationNotice" w:id="1">
    <w:p w14:paraId="65DC1ACA" w14:textId="77777777" w:rsidR="00882205" w:rsidRDefault="00882205"/>
  </w:footnote>
  <w:footnote w:id="2">
    <w:p w14:paraId="4B9EF432" w14:textId="77777777" w:rsidR="007E469C" w:rsidRDefault="00882205">
      <w:pPr>
        <w:pStyle w:val="Footnote"/>
      </w:pPr>
      <w:r>
        <w:rPr>
          <w:vertAlign w:val="superscript"/>
        </w:rPr>
        <w:footnoteRef/>
      </w:r>
      <w:r w:rsidRPr="00815BE1">
        <w:rPr>
          <w:rFonts w:eastAsia="Arial Unicode MS" w:cs="Arial Unicode MS"/>
          <w:lang w:val="it-IT"/>
        </w:rPr>
        <w:t xml:space="preserve"> C. Destri, P. Maraner, and E. Onofri, </w:t>
      </w:r>
      <w:r>
        <w:rPr>
          <w:rFonts w:eastAsia="Arial Unicode MS" w:cs="Arial Unicode MS"/>
          <w:i/>
          <w:iCs/>
          <w:lang w:val="it-IT"/>
        </w:rPr>
        <w:t>Nuovo Cimento A</w:t>
      </w:r>
      <w:r>
        <w:rPr>
          <w:rFonts w:eastAsia="Arial Unicode MS" w:cs="Arial Unicode MS"/>
        </w:rPr>
        <w:t xml:space="preserve">, </w:t>
      </w:r>
      <w:r>
        <w:rPr>
          <w:rFonts w:eastAsia="Arial Unicode MS" w:cs="Arial Unicode MS"/>
          <w:b/>
          <w:bCs/>
        </w:rPr>
        <w:t>107</w:t>
      </w:r>
      <w:r>
        <w:rPr>
          <w:rFonts w:eastAsia="Arial Unicode MS" w:cs="Arial Unicode MS"/>
        </w:rPr>
        <w:t>, 237 (1994).</w:t>
      </w:r>
      <w:r w:rsidRPr="00815BE1">
        <w:rPr>
          <w:rFonts w:eastAsia="Arial Unicode MS" w:cs="Arial Unicode MS"/>
          <w:lang w:val="it-IT"/>
        </w:rPr>
        <w:t xml:space="preserve"> </w:t>
      </w:r>
      <w:r>
        <w:tab/>
      </w:r>
      <w:r>
        <w:tab/>
      </w:r>
      <w:r>
        <w:tab/>
      </w:r>
      <w:r>
        <w:tab/>
      </w:r>
      <w:r>
        <w:rPr>
          <w:rFonts w:eastAsia="Arial Unicode MS" w:cs="Arial Unicode MS"/>
          <w:lang w:val="en-US"/>
        </w:rPr>
        <w:t xml:space="preserve">P.Maraner, </w:t>
      </w:r>
      <w:r>
        <w:rPr>
          <w:rFonts w:eastAsia="Arial Unicode MS" w:cs="Arial Unicode MS"/>
          <w:color w:val="000000"/>
          <w14:textFill>
            <w14:solidFill>
              <w14:srgbClr w14:val="000000">
                <w14:alpha w14:val="19999"/>
              </w14:srgbClr>
            </w14:solidFill>
          </w14:textFill>
        </w:rPr>
        <w:t>,</w:t>
      </w:r>
      <w:r>
        <w:rPr>
          <w:rFonts w:eastAsia="Arial Unicode MS" w:cs="Arial Unicode MS"/>
          <w:color w:val="000000"/>
          <w:lang w:val="en-US"/>
          <w14:textFill>
            <w14:solidFill>
              <w14:srgbClr w14:val="000000">
                <w14:alpha w14:val="19999"/>
              </w14:srgbClr>
            </w14:solidFill>
          </w14:textFill>
        </w:rPr>
        <w:t xml:space="preserve">E.Onofri </w:t>
      </w:r>
      <w:r>
        <w:rPr>
          <w:rFonts w:eastAsia="Arial Unicode MS" w:cs="Arial Unicode MS"/>
          <w:color w:val="000000"/>
          <w14:textFill>
            <w14:solidFill>
              <w14:srgbClr w14:val="000000">
                <w14:alpha w14:val="34902"/>
              </w14:srgbClr>
            </w14:solidFill>
          </w14:textFill>
        </w:rPr>
        <w:t>and</w:t>
      </w:r>
      <w:r>
        <w:rPr>
          <w:rFonts w:eastAsia="Arial Unicode MS" w:cs="Arial Unicode MS"/>
          <w:color w:val="000000"/>
          <w14:textFill>
            <w14:solidFill>
              <w14:srgbClr w14:val="000000">
                <w14:alpha w14:val="19999"/>
              </w14:srgbClr>
            </w14:solidFill>
          </w14:textFill>
        </w:rPr>
        <w:t xml:space="preserve"> </w:t>
      </w:r>
      <w:hyperlink r:id="rId1" w:history="1">
        <w:r w:rsidRPr="00815BE1">
          <w:rPr>
            <w:rStyle w:val="Hyperlink0"/>
            <w:rFonts w:eastAsia="Arial Unicode MS" w:cs="Arial Unicode MS"/>
            <w:lang w:val="en-US"/>
          </w:rPr>
          <w:t>G.P. Tecchiolli</w:t>
        </w:r>
      </w:hyperlink>
      <w:r>
        <w:rPr>
          <w:rFonts w:eastAsia="Arial Unicode MS" w:cs="Arial Unicode MS"/>
          <w:color w:val="000000"/>
          <w:lang w:val="en-US"/>
          <w14:textFill>
            <w14:solidFill>
              <w14:srgbClr w14:val="000000">
                <w14:alpha w14:val="34902"/>
              </w14:srgbClr>
            </w14:solidFill>
          </w14:textFill>
        </w:rPr>
        <w:t>,</w:t>
      </w:r>
      <w:r>
        <w:rPr>
          <w:rFonts w:eastAsia="Arial Unicode MS" w:cs="Arial Unicode MS"/>
          <w:i/>
          <w:iCs/>
          <w:color w:val="000000"/>
          <w:lang w:val="en-US"/>
          <w14:textFill>
            <w14:solidFill>
              <w14:srgbClr w14:val="000000">
                <w14:alpha w14:val="34902"/>
              </w14:srgbClr>
            </w14:solidFill>
          </w14:textFill>
        </w:rPr>
        <w:t xml:space="preserve"> Spectral methods in computational quantum mechanics, J.Comput.Appl.Math., 37, (1991) 209-219. </w:t>
      </w:r>
    </w:p>
  </w:footnote>
  <w:footnote w:id="3">
    <w:p w14:paraId="2C0AFD6E" w14:textId="77777777" w:rsidR="007E469C" w:rsidRDefault="00882205">
      <w:pPr>
        <w:pStyle w:val="Footnote"/>
      </w:pPr>
      <w:r>
        <w:rPr>
          <w:vertAlign w:val="superscript"/>
        </w:rPr>
        <w:footnoteRef/>
      </w:r>
      <w:r>
        <w:rPr>
          <w:rFonts w:eastAsia="Arial Unicode MS" w:cs="Arial Unicode MS"/>
        </w:rPr>
        <w:t xml:space="preserve"> </w:t>
      </w:r>
      <w:r>
        <w:rPr>
          <w:rFonts w:eastAsia="Arial Unicode MS" w:cs="Arial Unicode MS"/>
          <w:lang w:val="en-US"/>
        </w:rPr>
        <w:t>For instance on gallica.bnf.fr</w:t>
      </w:r>
    </w:p>
  </w:footnote>
  <w:footnote w:id="4">
    <w:p w14:paraId="3CA92194" w14:textId="77777777" w:rsidR="007E469C" w:rsidRDefault="00882205">
      <w:pPr>
        <w:pStyle w:val="Footnote"/>
      </w:pPr>
      <w:r>
        <w:rPr>
          <w:vertAlign w:val="superscript"/>
        </w:rPr>
        <w:footnoteRef/>
      </w:r>
      <w:r>
        <w:rPr>
          <w:rFonts w:eastAsia="Arial Unicode MS" w:cs="Arial Unicode MS"/>
          <w:lang w:val="de-DE"/>
        </w:rPr>
        <w:t xml:space="preserve"> M.D. Feit, J.A. Fleck Jr and A. Steiger, J. Comput. Phys. 47 (1982) 412-433.</w:t>
      </w:r>
    </w:p>
  </w:footnote>
  <w:footnote w:id="5">
    <w:p w14:paraId="3F7A0295" w14:textId="77777777" w:rsidR="007E469C" w:rsidRDefault="00882205">
      <w:pPr>
        <w:pStyle w:val="Footnote"/>
      </w:pPr>
      <w:r>
        <w:rPr>
          <w:vertAlign w:val="superscript"/>
        </w:rPr>
        <w:footnoteRef/>
      </w:r>
      <w:r>
        <w:rPr>
          <w:rFonts w:eastAsia="Arial Unicode MS" w:cs="Arial Unicode MS"/>
        </w:rPr>
        <w:t xml:space="preserve"> </w:t>
      </w:r>
      <w:r>
        <w:rPr>
          <w:rFonts w:eastAsia="Arial Unicode MS" w:cs="Arial Unicode MS"/>
          <w:lang w:val="en-US"/>
        </w:rPr>
        <w:t xml:space="preserve">Int.J.Theoret.Phys. 40(2) 537, 2001; Int.J.ModernPhys.C, 2008. </w:t>
      </w:r>
    </w:p>
  </w:footnote>
  <w:footnote w:id="6">
    <w:p w14:paraId="46C1E379" w14:textId="77777777" w:rsidR="007E469C" w:rsidRDefault="00882205">
      <w:pPr>
        <w:pStyle w:val="Footnote"/>
      </w:pPr>
      <w:r>
        <w:rPr>
          <w:vertAlign w:val="superscript"/>
        </w:rPr>
        <w:footnoteRef/>
      </w:r>
      <w:r>
        <w:rPr>
          <w:rFonts w:eastAsia="Arial Unicode MS" w:cs="Arial Unicode MS"/>
        </w:rPr>
        <w:t xml:space="preserve"> </w:t>
      </w:r>
      <w:r>
        <w:rPr>
          <w:rFonts w:eastAsia="Arial Unicode MS" w:cs="Arial Unicode MS"/>
          <w:lang w:val="en-US"/>
        </w:rPr>
        <w:t xml:space="preserve">P.Maraner, G.P.Tecchiolli and E.O., </w:t>
      </w:r>
      <w:r>
        <w:rPr>
          <w:rFonts w:eastAsia="Arial Unicode MS" w:cs="Arial Unicode MS"/>
          <w:i/>
          <w:iCs/>
          <w:lang w:val="en-US"/>
        </w:rPr>
        <w:t xml:space="preserve">Spectral methods in computational quantum mechanics, </w:t>
      </w:r>
      <w:r>
        <w:rPr>
          <w:rFonts w:eastAsia="Arial Unicode MS" w:cs="Arial Unicode MS"/>
          <w:lang w:val="en-US"/>
        </w:rPr>
        <w:t>J. Comput. Appl. Math</w:t>
      </w:r>
      <w:r>
        <w:rPr>
          <w:rFonts w:eastAsia="Arial Unicode MS" w:cs="Arial Unicode MS"/>
          <w:lang w:val="en-US"/>
        </w:rPr>
        <w:t>., 37 (1991).</w:t>
      </w:r>
    </w:p>
  </w:footnote>
  <w:footnote w:id="7">
    <w:p w14:paraId="17406E87" w14:textId="77777777" w:rsidR="007E469C" w:rsidRDefault="00882205">
      <w:pPr>
        <w:pStyle w:val="Footnote"/>
      </w:pPr>
      <w:r>
        <w:rPr>
          <w:vertAlign w:val="superscript"/>
        </w:rPr>
        <w:footnoteRef/>
      </w:r>
      <w:r>
        <w:rPr>
          <w:rFonts w:eastAsia="Arial Unicode MS" w:cs="Arial Unicode MS"/>
          <w:lang w:val="de-DE"/>
        </w:rPr>
        <w:t xml:space="preserve"> Stewart, G.W. "</w:t>
      </w:r>
      <w:r>
        <w:rPr>
          <w:rFonts w:eastAsia="Arial Unicode MS" w:cs="Arial Unicode MS"/>
          <w:i/>
          <w:iCs/>
          <w:lang w:val="de-DE"/>
        </w:rPr>
        <w:t>A Krylov-Schur Algorithm for Large Eigenproblems.</w:t>
      </w:r>
      <w:r>
        <w:rPr>
          <w:rFonts w:eastAsia="Arial Unicode MS" w:cs="Arial Unicode MS"/>
          <w:lang w:val="en-US"/>
        </w:rPr>
        <w:t>" SIAM Journal of Matrix Analysis and Applications. Vol. 23, Issue 3, 2001, pp. 601</w:t>
      </w:r>
      <w:r>
        <w:rPr>
          <w:rFonts w:eastAsia="Arial Unicode MS" w:cs="Arial Unicode MS"/>
        </w:rPr>
        <w:t>–</w:t>
      </w:r>
      <w:r>
        <w:rPr>
          <w:rFonts w:eastAsia="Arial Unicode MS" w:cs="Arial Unicode MS"/>
        </w:rPr>
        <w:t>614.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E609B" w14:textId="77777777" w:rsidR="007E469C" w:rsidRDefault="007E46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2230B"/>
    <w:multiLevelType w:val="multilevel"/>
    <w:tmpl w:val="1A5A43A6"/>
    <w:numStyleLink w:val="Numbered"/>
  </w:abstractNum>
  <w:abstractNum w:abstractNumId="1" w15:restartNumberingAfterBreak="0">
    <w:nsid w:val="557B23FC"/>
    <w:multiLevelType w:val="multilevel"/>
    <w:tmpl w:val="1A5A43A6"/>
    <w:styleLink w:val="Numbered"/>
    <w:lvl w:ilvl="0">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90" w:hanging="4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860" w:hanging="4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220" w:hanging="4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580" w:hanging="4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300" w:hanging="4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69C"/>
    <w:rsid w:val="007E469C"/>
    <w:rsid w:val="00815BE1"/>
    <w:rsid w:val="00882205"/>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1644FE08"/>
  <w15:docId w15:val="{3E855BED-9F6C-9443-B85B-1E9F983AC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IT"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2"/>
    <w:uiPriority w:val="9"/>
    <w:unhideWhenUsed/>
    <w:qFormat/>
    <w:pPr>
      <w:keepNext/>
      <w:spacing w:after="160"/>
      <w:jc w:val="center"/>
      <w:outlineLvl w:val="1"/>
    </w:pPr>
    <w:rPr>
      <w:rFonts w:ascii="Baskerville" w:hAnsi="Baskerville" w:cs="Arial Unicode MS"/>
      <w:color w:val="5B5854"/>
      <w:sz w:val="36"/>
      <w:szCs w:val="36"/>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keepNext/>
      <w:tabs>
        <w:tab w:val="right" w:pos="9020"/>
      </w:tabs>
    </w:pPr>
    <w:rPr>
      <w:rFonts w:ascii="Baskerville" w:hAnsi="Baskerville" w:cs="Arial Unicode MS"/>
      <w:caps/>
      <w:color w:val="000000"/>
      <w:lang w:val="en-US"/>
      <w14:textOutline w14:w="0" w14:cap="flat" w14:cmpd="sng" w14:algn="ctr">
        <w14:noFill/>
        <w14:prstDash w14:val="solid"/>
        <w14:bevel/>
      </w14:textOutline>
    </w:rPr>
  </w:style>
  <w:style w:type="paragraph" w:customStyle="1" w:styleId="Attribution">
    <w:name w:val="Attribution"/>
    <w:next w:val="Body2"/>
    <w:pPr>
      <w:spacing w:line="312" w:lineRule="auto"/>
      <w:outlineLvl w:val="0"/>
    </w:pPr>
    <w:rPr>
      <w:rFonts w:ascii="Baskerville" w:eastAsia="Baskerville" w:hAnsi="Baskerville" w:cs="Baskerville"/>
      <w:color w:val="000000"/>
      <w:sz w:val="26"/>
      <w:szCs w:val="26"/>
      <w14:textOutline w14:w="0" w14:cap="flat" w14:cmpd="sng" w14:algn="ctr">
        <w14:noFill/>
        <w14:prstDash w14:val="solid"/>
        <w14:bevel/>
      </w14:textOutline>
    </w:rPr>
  </w:style>
  <w:style w:type="paragraph" w:customStyle="1" w:styleId="Body2">
    <w:name w:val="Body 2"/>
    <w:pPr>
      <w:spacing w:after="80" w:line="288" w:lineRule="auto"/>
    </w:pPr>
    <w:rPr>
      <w:rFonts w:ascii="Baskerville" w:eastAsia="Baskerville" w:hAnsi="Baskerville" w:cs="Baskerville"/>
      <w:color w:val="444444"/>
      <w:sz w:val="24"/>
      <w:szCs w:val="24"/>
      <w14:textOutline w14:w="0" w14:cap="flat" w14:cmpd="sng" w14:algn="ctr">
        <w14:noFill/>
        <w14:prstDash w14:val="solid"/>
        <w14:bevel/>
      </w14:textOutline>
    </w:rPr>
  </w:style>
  <w:style w:type="paragraph" w:styleId="Subtitle">
    <w:name w:val="Subtitle"/>
    <w:next w:val="Body2"/>
    <w:uiPriority w:val="11"/>
    <w:qFormat/>
    <w:pPr>
      <w:jc w:val="center"/>
    </w:pPr>
    <w:rPr>
      <w:rFonts w:ascii="Baskerville" w:hAnsi="Baskerville" w:cs="Arial Unicode MS"/>
      <w:color w:val="DC5922"/>
      <w:spacing w:val="6"/>
      <w:sz w:val="64"/>
      <w:szCs w:val="64"/>
      <w:lang w:val="en-US"/>
      <w14:textOutline w14:w="0" w14:cap="flat" w14:cmpd="sng" w14:algn="ctr">
        <w14:noFill/>
        <w14:prstDash w14:val="solid"/>
        <w14:bevel/>
      </w14:textOutline>
    </w:rPr>
  </w:style>
  <w:style w:type="paragraph" w:customStyle="1" w:styleId="Subheading">
    <w:name w:val="Subheading"/>
    <w:next w:val="Body2"/>
    <w:pPr>
      <w:spacing w:after="160"/>
      <w:jc w:val="center"/>
      <w:outlineLvl w:val="0"/>
    </w:pPr>
    <w:rPr>
      <w:rFonts w:ascii="Baskerville" w:eastAsia="Baskerville" w:hAnsi="Baskerville" w:cs="Baskerville"/>
      <w:color w:val="5C432B"/>
      <w:sz w:val="36"/>
      <w:szCs w:val="36"/>
      <w14:textOutline w14:w="0" w14:cap="flat" w14:cmpd="sng" w14:algn="ctr">
        <w14:noFill/>
        <w14:prstDash w14:val="solid"/>
        <w14:bevel/>
      </w14:textOutline>
    </w:rPr>
  </w:style>
  <w:style w:type="paragraph" w:customStyle="1" w:styleId="Body">
    <w:name w:val="Body"/>
    <w:pPr>
      <w:spacing w:line="360" w:lineRule="auto"/>
      <w:ind w:firstLine="540"/>
    </w:pPr>
    <w:rPr>
      <w:rFonts w:ascii="Baskerville" w:hAnsi="Baskerville" w:cs="Arial Unicode MS"/>
      <w:color w:val="000000"/>
      <w:sz w:val="24"/>
      <w:szCs w:val="24"/>
      <w:lang w:val="en-US"/>
      <w14:textOutline w14:w="0" w14:cap="flat" w14:cmpd="sng" w14:algn="ctr">
        <w14:noFill/>
        <w14:prstDash w14:val="solid"/>
        <w14:bevel/>
      </w14:textOutline>
    </w:rPr>
  </w:style>
  <w:style w:type="paragraph" w:customStyle="1" w:styleId="Footnote">
    <w:name w:val="Footnote"/>
    <w:pPr>
      <w:spacing w:after="200"/>
    </w:pPr>
    <w:rPr>
      <w:rFonts w:ascii="Baskerville" w:eastAsia="Baskerville" w:hAnsi="Baskerville" w:cs="Baskerville"/>
      <w:color w:val="444444"/>
      <w14:textOutline w14:w="0" w14:cap="flat" w14:cmpd="sng" w14:algn="ctr">
        <w14:noFill/>
        <w14:prstDash w14:val="solid"/>
        <w14:bevel/>
      </w14:textOutline>
    </w:rPr>
  </w:style>
  <w:style w:type="character" w:customStyle="1" w:styleId="Hyperlink0">
    <w:name w:val="Hyperlink.0"/>
    <w:basedOn w:val="Hyperlink"/>
    <w:rPr>
      <w:u w:val="single"/>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inspirehep.net/literature?q=a%20G.Tecchiolli.1" TargetMode="External"/></Relationships>
</file>

<file path=word/theme/theme1.xml><?xml version="1.0" encoding="utf-8"?>
<a:theme xmlns:a="http://schemas.openxmlformats.org/drawingml/2006/main" name="04_Essay">
  <a:themeElements>
    <a:clrScheme name="04_Essay">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Baskerville"/>
        <a:ea typeface="Baskerville"/>
        <a:cs typeface="Baskerville"/>
      </a:majorFont>
      <a:minorFont>
        <a:latin typeface="Baskerville SemiBold"/>
        <a:ea typeface="Baskerville SemiBold"/>
        <a:cs typeface="Baskerville SemiBold"/>
      </a:minorFont>
    </a:fontScheme>
    <a:fmtScheme name="04_Essay">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1"/>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400"/>
          </a:spcBef>
          <a:spcAft>
            <a:spcPts val="0"/>
          </a:spcAft>
          <a:buClrTx/>
          <a:buSzTx/>
          <a:buFontTx/>
          <a:buNone/>
          <a:tabLst/>
          <a:defRPr kumimoji="0" sz="1200" b="0" i="0" u="none" strike="noStrike" cap="none" spc="0" normalizeH="0" baseline="0">
            <a:ln>
              <a:noFill/>
            </a:ln>
            <a:solidFill>
              <a:srgbClr val="444444"/>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1593</Words>
  <Characters>9085</Characters>
  <Application>Microsoft Office Word</Application>
  <DocSecurity>0</DocSecurity>
  <Lines>75</Lines>
  <Paragraphs>21</Paragraphs>
  <ScaleCrop>false</ScaleCrop>
  <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Enrico ONOFRI</cp:lastModifiedBy>
  <cp:revision>2</cp:revision>
  <dcterms:created xsi:type="dcterms:W3CDTF">2020-08-28T15:04:00Z</dcterms:created>
  <dcterms:modified xsi:type="dcterms:W3CDTF">2020-08-28T15:05:00Z</dcterms:modified>
</cp:coreProperties>
</file>